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pStyle w:val="BodyText"/>
        <w:spacing w:line="243" w:lineRule="auto"/>
      </w:pPr>
    </w:p>
    <w:p>
      <w:pPr>
        <w:pStyle w:val="BodyText"/>
        <w:spacing w:line="244" w:lineRule="auto"/>
      </w:pPr>
    </w:p>
    <w:p>
      <w:pPr>
        <w:pStyle w:val="BodyText"/>
        <w:spacing w:line="244" w:lineRule="auto"/>
      </w:pPr>
    </w:p>
    <w:p>
      <w:pPr>
        <w:pStyle w:val="BodyText"/>
        <w:spacing w:line="244" w:lineRule="auto"/>
      </w:pPr>
    </w:p>
    <w:p>
      <w:pPr>
        <w:pStyle w:val="BodyText"/>
        <w:spacing w:line="244" w:lineRule="auto"/>
      </w:pPr>
    </w:p>
    <w:p>
      <w:pPr>
        <w:pStyle w:val="BodyText"/>
        <w:spacing w:line="244" w:lineRule="auto"/>
      </w:pPr>
    </w:p>
    <w:p>
      <w:pPr>
        <w:pStyle w:val="BodyText"/>
        <w:spacing w:line="244" w:lineRule="auto"/>
      </w:pPr>
    </w:p>
    <w:p>
      <w:pPr>
        <w:pStyle w:val="BodyText"/>
        <w:spacing w:line="244" w:lineRule="auto"/>
      </w:pPr>
    </w:p>
    <w:p>
      <w:pPr>
        <w:pStyle w:val="BodyText"/>
        <w:spacing w:line="244" w:lineRule="auto"/>
      </w:pPr>
    </w:p>
    <w:p>
      <w:pPr>
        <w:pStyle w:val="BodyText"/>
        <w:spacing w:line="244" w:lineRule="auto"/>
      </w:pPr>
    </w:p>
    <w:p>
      <w:pPr>
        <w:pStyle w:val="BodyText"/>
        <w:spacing w:line="244" w:lineRule="auto"/>
      </w:pPr>
    </w:p>
    <w:p>
      <w:pPr>
        <w:pStyle w:val="BodyText"/>
        <w:spacing w:line="244" w:lineRule="auto"/>
      </w:pPr>
    </w:p>
    <w:p>
      <w:pPr>
        <w:spacing w:before="201" w:line="185" w:lineRule="auto"/>
        <w:ind w:left="1416" w:hanging="1258"/>
        <w:rPr>
          <w:rFonts w:ascii="微软雅黑" w:eastAsia="微软雅黑" w:hAnsi="微软雅黑" w:cs="微软雅黑"/>
          <w:sz w:val="47"/>
          <w:szCs w:val="47"/>
        </w:rPr>
      </w:pPr>
      <w:r>
        <w:rPr>
          <w:rFonts w:ascii="Times New Roman" w:eastAsia="Times New Roman" w:hAnsi="Times New Roman" w:cs="Times New Roman"/>
          <w:spacing w:val="8"/>
          <w:sz w:val="47"/>
          <w:szCs w:val="47"/>
        </w:rPr>
        <w:t xml:space="preserve">2024 </w:t>
      </w:r>
      <w:r>
        <w:rPr>
          <w:rFonts w:ascii="微软雅黑" w:eastAsia="微软雅黑" w:hAnsi="微软雅黑" w:cs="微软雅黑"/>
          <w:spacing w:val="8"/>
          <w:sz w:val="47"/>
          <w:szCs w:val="47"/>
        </w:rPr>
        <w:t xml:space="preserve">年改善普通高中学校办学条件补助</w:t>
      </w:r>
      <w:r>
        <w:rPr>
          <w:rFonts w:ascii="微软雅黑" w:eastAsia="微软雅黑" w:hAnsi="微软雅黑" w:cs="微软雅黑"/>
          <w:spacing w:val="1"/>
          <w:sz w:val="47"/>
          <w:szCs w:val="47"/>
        </w:rPr>
        <w:t xml:space="preserve"> </w:t>
      </w:r>
      <w:r>
        <w:rPr>
          <w:rFonts w:ascii="微软雅黑" w:eastAsia="微软雅黑" w:hAnsi="微软雅黑" w:cs="微软雅黑"/>
          <w:spacing w:val="9"/>
          <w:sz w:val="47"/>
          <w:szCs w:val="47"/>
        </w:rPr>
        <w:t xml:space="preserve">资金项目支出绩效评价报告</w:t>
      </w:r>
    </w:p>
    <w:p>
      <w:pPr>
        <w:pStyle w:val="BodyText"/>
        <w:spacing w:line="384" w:lineRule="auto"/>
      </w:pPr>
    </w:p>
    <w:p>
      <w:pPr>
        <w:spacing w:before="114" w:line="472" w:lineRule="exact"/>
        <w:ind w:left="3167"/>
        <w:rPr>
          <w:rFonts w:ascii="仿宋" w:eastAsia="仿宋" w:hAnsi="仿宋" w:cs="仿宋"/>
          <w:sz w:val="35"/>
          <w:szCs w:val="35"/>
        </w:rPr>
      </w:pPr>
      <w:r>
        <w:rPr>
          <w:rFonts w:ascii="仿宋" w:eastAsia="仿宋" w:hAnsi="仿宋" w:cs="仿宋"/>
          <w:spacing w:val="10"/>
          <w:position w:val="2"/>
          <w:sz w:val="35"/>
          <w:szCs w:val="35"/>
        </w:rPr>
        <w:t xml:space="preserve">（</w:t>
      </w:r>
      <w:r>
        <w:rPr>
          <w:rFonts w:ascii="Times New Roman" w:eastAsia="Times New Roman" w:hAnsi="Times New Roman" w:cs="Times New Roman"/>
          <w:spacing w:val="10"/>
          <w:position w:val="2"/>
          <w:sz w:val="35"/>
          <w:szCs w:val="35"/>
        </w:rPr>
        <w:t xml:space="preserve">2024 </w:t>
      </w:r>
      <w:r>
        <w:rPr>
          <w:rFonts w:ascii="仿宋" w:eastAsia="仿宋" w:hAnsi="仿宋" w:cs="仿宋"/>
          <w:spacing w:val="10"/>
          <w:position w:val="2"/>
          <w:sz w:val="35"/>
          <w:szCs w:val="35"/>
        </w:rPr>
        <w:t xml:space="preserve">年度）</w:t>
      </w:r>
    </w:p>
    <w:p>
      <w:pPr>
        <w:pStyle w:val="BodyText"/>
        <w:spacing w:line="245" w:lineRule="auto"/>
      </w:pPr>
    </w:p>
    <w:p>
      <w:pPr>
        <w:pStyle w:val="BodyText"/>
        <w:spacing w:line="245" w:lineRule="auto"/>
      </w:pPr>
    </w:p>
    <w:p>
      <w:pPr>
        <w:pStyle w:val="BodyText"/>
        <w:spacing w:line="245" w:lineRule="auto"/>
      </w:pPr>
    </w:p>
    <w:p>
      <w:pPr>
        <w:pStyle w:val="BodyText"/>
        <w:spacing w:line="245" w:lineRule="auto"/>
      </w:pPr>
    </w:p>
    <w:p>
      <w:pPr>
        <w:pStyle w:val="BodyText"/>
        <w:spacing w:line="245" w:lineRule="auto"/>
      </w:pPr>
    </w:p>
    <w:p>
      <w:pPr>
        <w:pStyle w:val="BodyText"/>
        <w:spacing w:line="245" w:lineRule="auto"/>
      </w:pPr>
    </w:p>
    <w:p>
      <w:pPr>
        <w:pStyle w:val="BodyText"/>
        <w:spacing w:line="245" w:lineRule="auto"/>
      </w:pPr>
    </w:p>
    <w:p>
      <w:pPr>
        <w:pStyle w:val="BodyText"/>
        <w:spacing w:line="245" w:lineRule="auto"/>
      </w:pPr>
    </w:p>
    <w:p>
      <w:pPr>
        <w:pStyle w:val="BodyText"/>
        <w:spacing w:line="245" w:lineRule="auto"/>
      </w:pPr>
    </w:p>
    <w:p>
      <w:pPr>
        <w:pStyle w:val="BodyText"/>
        <w:spacing w:line="246" w:lineRule="auto"/>
      </w:pPr>
    </w:p>
    <w:p>
      <w:pPr>
        <w:pStyle w:val="BodyText"/>
        <w:spacing w:line="246" w:lineRule="auto"/>
      </w:pPr>
    </w:p>
    <w:p>
      <w:pPr>
        <w:pStyle w:val="BodyText"/>
        <w:spacing w:line="246" w:lineRule="auto"/>
      </w:pPr>
    </w:p>
    <w:p>
      <w:pPr>
        <w:pStyle w:val="BodyText"/>
        <w:spacing w:line="246" w:lineRule="auto"/>
      </w:pPr>
    </w:p>
    <w:p>
      <w:pPr>
        <w:pStyle w:val="BodyText"/>
        <w:spacing w:line="246" w:lineRule="auto"/>
      </w:pPr>
    </w:p>
    <w:p>
      <w:pPr>
        <w:pStyle w:val="BodyText"/>
        <w:spacing w:line="246" w:lineRule="auto"/>
      </w:pPr>
    </w:p>
    <w:p>
      <w:pPr>
        <w:spacing w:before="113" w:line="360" w:lineRule="auto"/>
        <w:ind w:left="3258" w:right="47" w:hanging="1791"/>
        <w:rPr>
          <w:rFonts w:ascii="仿宋" w:eastAsia="仿宋" w:hAnsi="仿宋" w:cs="仿宋"/>
          <w:sz w:val="35"/>
          <w:szCs w:val="35"/>
        </w:rPr>
      </w:pPr>
      <w:r>
        <w:rPr>
          <w:rFonts w:ascii="仿宋" w:eastAsia="仿宋" w:hAnsi="仿宋" w:cs="仿宋"/>
          <w:spacing w:val="8"/>
          <w:sz w:val="35"/>
          <w:szCs w:val="35"/>
        </w:rPr>
        <w:t xml:space="preserve">项目名称：</w:t>
      </w:r>
      <w:r>
        <w:rPr>
          <w:rFonts w:ascii="Times New Roman" w:eastAsia="Times New Roman" w:hAnsi="Times New Roman" w:cs="Times New Roman"/>
          <w:spacing w:val="8"/>
          <w:sz w:val="35"/>
          <w:szCs w:val="35"/>
        </w:rPr>
        <w:t xml:space="preserve">2024 </w:t>
      </w:r>
      <w:r>
        <w:rPr>
          <w:rFonts w:ascii="仿宋" w:eastAsia="仿宋" w:hAnsi="仿宋" w:cs="仿宋"/>
          <w:spacing w:val="8"/>
          <w:sz w:val="35"/>
          <w:szCs w:val="35"/>
        </w:rPr>
        <w:t xml:space="preserve">年改善普通高中学校办</w:t>
      </w:r>
      <w:r>
        <w:rPr>
          <w:rFonts w:ascii="仿宋" w:eastAsia="仿宋" w:hAnsi="仿宋" w:cs="仿宋"/>
          <w:spacing w:val="7"/>
          <w:sz w:val="35"/>
          <w:szCs w:val="35"/>
        </w:rPr>
        <w:t xml:space="preserve">学条</w:t>
      </w:r>
      <w:r>
        <w:rPr>
          <w:rFonts w:ascii="仿宋" w:eastAsia="仿宋" w:hAnsi="仿宋" w:cs="仿宋"/>
          <w:sz w:val="35"/>
          <w:szCs w:val="35"/>
        </w:rPr>
        <w:t xml:space="preserve"> </w:t>
      </w:r>
      <w:r>
        <w:rPr>
          <w:rFonts w:ascii="仿宋" w:eastAsia="仿宋" w:hAnsi="仿宋" w:cs="仿宋"/>
          <w:spacing w:val="8"/>
          <w:sz w:val="35"/>
          <w:szCs w:val="35"/>
        </w:rPr>
        <w:t xml:space="preserve">件补助资金</w:t>
      </w:r>
    </w:p>
    <w:p>
      <w:pPr>
        <w:spacing w:before="90" w:line="221" w:lineRule="auto"/>
        <w:ind w:left="1486"/>
        <w:rPr>
          <w:rFonts w:ascii="仿宋" w:eastAsia="仿宋" w:hAnsi="仿宋" w:cs="仿宋"/>
          <w:sz w:val="35"/>
          <w:szCs w:val="35"/>
        </w:rPr>
      </w:pPr>
      <w:r>
        <w:drawing>
          <wp:anchor distT="0" distB="0" distL="0" distR="0" simplePos="0" relativeHeight="251658240" behindDoc="1" locked="0" layoutInCell="1" allowOverlap="1">
            <wp:simplePos x="0" y="0"/>
            <wp:positionH relativeFrom="column">
              <wp:posOffset>3234690</wp:posOffset>
            </wp:positionH>
            <wp:positionV relativeFrom="paragraph">
              <wp:posOffset>-353060</wp:posOffset>
            </wp:positionV>
            <wp:extent cx="1635125" cy="1572895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3806494" name="IM 2"/>
                    <pic:cNvPicPr/>
                  </pic:nvPicPr>
                  <pic:blipFill>
                    <a:blip xmlns:r="http://schemas.openxmlformats.org/officeDocument/2006/relationships"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1635251" cy="15727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eastAsia="仿宋" w:hAnsi="仿宋" w:cs="仿宋"/>
          <w:spacing w:val="7"/>
          <w:sz w:val="35"/>
          <w:szCs w:val="35"/>
        </w:rPr>
        <w:t xml:space="preserve">实施单位（公章</w:t>
      </w:r>
      <w:r>
        <w:rPr>
          <w:rFonts w:ascii="仿宋" w:eastAsia="仿宋" w:hAnsi="仿宋" w:cs="仿宋"/>
          <w:spacing w:val="17"/>
          <w:sz w:val="35"/>
          <w:szCs w:val="35"/>
        </w:rPr>
        <w:t xml:space="preserve">）：</w:t>
      </w:r>
      <w:r>
        <w:rPr>
          <w:rFonts w:ascii="仿宋" w:eastAsia="仿宋" w:hAnsi="仿宋" w:cs="仿宋"/>
          <w:spacing w:val="7"/>
          <w:sz w:val="35"/>
          <w:szCs w:val="35"/>
        </w:rPr>
        <w:t xml:space="preserve">裕民县教育和体育局</w:t>
      </w:r>
    </w:p>
    <w:p>
      <w:pPr>
        <w:spacing w:before="281" w:line="222" w:lineRule="auto"/>
        <w:ind w:left="1483"/>
        <w:rPr>
          <w:rFonts w:ascii="仿宋" w:eastAsia="仿宋" w:hAnsi="仿宋" w:cs="仿宋"/>
          <w:sz w:val="35"/>
          <w:szCs w:val="35"/>
        </w:rPr>
      </w:pPr>
      <w:r>
        <w:rPr>
          <w:rFonts w:ascii="仿宋" w:eastAsia="仿宋" w:hAnsi="仿宋" w:cs="仿宋"/>
          <w:spacing w:val="7"/>
          <w:sz w:val="35"/>
          <w:szCs w:val="35"/>
        </w:rPr>
        <w:t xml:space="preserve">主管部门（公章</w:t>
      </w:r>
      <w:r>
        <w:rPr>
          <w:rFonts w:ascii="仿宋" w:eastAsia="仿宋" w:hAnsi="仿宋" w:cs="仿宋"/>
          <w:spacing w:val="18"/>
          <w:sz w:val="35"/>
          <w:szCs w:val="35"/>
        </w:rPr>
        <w:t xml:space="preserve">）：</w:t>
      </w:r>
      <w:r>
        <w:rPr>
          <w:rFonts w:ascii="仿宋" w:eastAsia="仿宋" w:hAnsi="仿宋" w:cs="仿宋"/>
          <w:spacing w:val="7"/>
          <w:sz w:val="35"/>
          <w:szCs w:val="35"/>
        </w:rPr>
        <w:t xml:space="preserve">裕民县教育和体育局</w:t>
      </w:r>
    </w:p>
    <w:p>
      <w:pPr>
        <w:spacing w:before="280" w:line="222" w:lineRule="auto"/>
        <w:ind w:left="1472"/>
        <w:rPr>
          <w:rFonts w:ascii="仿宋" w:eastAsia="仿宋" w:hAnsi="仿宋" w:cs="仿宋"/>
          <w:sz w:val="35"/>
          <w:szCs w:val="35"/>
        </w:rPr>
      </w:pPr>
      <w:r>
        <w:rPr>
          <w:rFonts w:ascii="仿宋" w:eastAsia="仿宋" w:hAnsi="仿宋" w:cs="仿宋"/>
          <w:spacing w:val="6"/>
          <w:sz w:val="35"/>
          <w:szCs w:val="35"/>
        </w:rPr>
        <w:t xml:space="preserve">项目负责人（签章</w:t>
      </w:r>
      <w:r>
        <w:rPr>
          <w:rFonts w:ascii="仿宋" w:eastAsia="仿宋" w:hAnsi="仿宋" w:cs="仿宋"/>
          <w:spacing w:val="22"/>
          <w:sz w:val="35"/>
          <w:szCs w:val="35"/>
        </w:rPr>
        <w:t xml:space="preserve">）：</w:t>
      </w:r>
      <w:r>
        <w:rPr>
          <w:rFonts w:ascii="仿宋" w:eastAsia="仿宋" w:hAnsi="仿宋" w:cs="仿宋"/>
          <w:spacing w:val="6"/>
          <w:sz w:val="35"/>
          <w:szCs w:val="35"/>
        </w:rPr>
        <w:t xml:space="preserve">郭文言</w:t>
      </w:r>
    </w:p>
    <w:p>
      <w:pPr>
        <w:spacing w:before="224" w:line="472" w:lineRule="exact"/>
        <w:ind w:left="1468"/>
        <w:rPr>
          <w:rFonts w:ascii="仿宋" w:eastAsia="仿宋" w:hAnsi="仿宋" w:cs="仿宋"/>
          <w:sz w:val="35"/>
          <w:szCs w:val="35"/>
        </w:rPr>
      </w:pPr>
      <w:r>
        <w:rPr>
          <w:rFonts w:ascii="仿宋" w:eastAsia="仿宋" w:hAnsi="仿宋" w:cs="仿宋"/>
          <w:spacing w:val="2"/>
          <w:position w:val="2"/>
          <w:sz w:val="35"/>
          <w:szCs w:val="35"/>
        </w:rPr>
        <w:t xml:space="preserve">填报时间：</w:t>
      </w:r>
      <w:r>
        <w:rPr>
          <w:rFonts w:ascii="Times New Roman" w:eastAsia="Times New Roman" w:hAnsi="Times New Roman" w:cs="Times New Roman"/>
          <w:spacing w:val="2"/>
          <w:position w:val="2"/>
          <w:sz w:val="35"/>
          <w:szCs w:val="35"/>
        </w:rPr>
        <w:t xml:space="preserve">2024 </w:t>
      </w:r>
      <w:r>
        <w:rPr>
          <w:rFonts w:ascii="仿宋" w:eastAsia="仿宋" w:hAnsi="仿宋" w:cs="仿宋"/>
          <w:spacing w:val="2"/>
          <w:position w:val="2"/>
          <w:sz w:val="35"/>
          <w:szCs w:val="35"/>
        </w:rPr>
        <w:t xml:space="preserve">年</w:t>
      </w:r>
      <w:r>
        <w:rPr>
          <w:rFonts w:ascii="仿宋" w:eastAsia="仿宋" w:hAnsi="仿宋" w:cs="仿宋"/>
          <w:spacing w:val="-73"/>
          <w:position w:val="2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2"/>
          <w:sz w:val="35"/>
          <w:szCs w:val="35"/>
        </w:rPr>
        <w:t xml:space="preserve">4</w:t>
      </w:r>
      <w:r>
        <w:rPr>
          <w:rFonts w:ascii="Times New Roman" w:eastAsia="Times New Roman" w:hAnsi="Times New Roman" w:cs="Times New Roman"/>
          <w:spacing w:val="33"/>
          <w:position w:val="2"/>
          <w:sz w:val="35"/>
          <w:szCs w:val="35"/>
        </w:rPr>
        <w:t xml:space="preserve"> </w:t>
      </w:r>
      <w:r>
        <w:rPr>
          <w:rFonts w:ascii="仿宋" w:eastAsia="仿宋" w:hAnsi="仿宋" w:cs="仿宋"/>
          <w:spacing w:val="2"/>
          <w:position w:val="2"/>
          <w:sz w:val="35"/>
          <w:szCs w:val="35"/>
        </w:rPr>
        <w:t xml:space="preserve">月</w:t>
      </w:r>
      <w:r>
        <w:rPr>
          <w:rFonts w:ascii="仿宋" w:eastAsia="仿宋" w:hAnsi="仿宋" w:cs="仿宋"/>
          <w:spacing w:val="-76"/>
          <w:position w:val="2"/>
          <w:sz w:val="35"/>
          <w:szCs w:val="35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2"/>
          <w:sz w:val="35"/>
          <w:szCs w:val="35"/>
        </w:rPr>
        <w:t xml:space="preserve">21  </w:t>
      </w:r>
      <w:r>
        <w:rPr>
          <w:rFonts w:ascii="仿宋" w:eastAsia="仿宋" w:hAnsi="仿宋" w:cs="仿宋"/>
          <w:spacing w:val="2"/>
          <w:position w:val="2"/>
          <w:sz w:val="35"/>
          <w:szCs w:val="35"/>
        </w:rPr>
        <w:t xml:space="preserve">日</w:t>
      </w:r>
    </w:p>
    <w:p>
      <w:pPr>
        <w:spacing w:line="472" w:lineRule="exact"/>
        <w:rPr>
          <w:rFonts w:ascii="仿宋" w:eastAsia="仿宋" w:hAnsi="仿宋" w:cs="仿宋"/>
          <w:sz w:val="35"/>
          <w:szCs w:val="35"/>
        </w:rPr>
        <w:sectPr>
          <w:headerReference w:type="default" r:id="rId4"/>
          <w:pgSz w:w="11906" w:h="16839" w:orient="portrait"/>
          <w:pgMar w:top="400" w:right="1691" w:bottom="0" w:left="1785" w:header="0" w:footer="0" w:gutter="0"/>
          <w:pgBorders/>
        </w:sectPr>
      </w:pPr>
    </w:p>
    <w:p>
      <w:pPr>
        <w:pStyle w:val="BodyText"/>
        <w:spacing w:line="277" w:lineRule="auto"/>
      </w:pPr>
    </w:p>
    <w:p>
      <w:pPr>
        <w:pStyle w:val="BodyText"/>
        <w:spacing w:line="277" w:lineRule="auto"/>
      </w:pPr>
    </w:p>
    <w:p>
      <w:pPr>
        <w:pStyle w:val="BodyText"/>
        <w:spacing w:line="277" w:lineRule="auto"/>
      </w:pPr>
    </w:p>
    <w:p>
      <w:pPr>
        <w:pStyle w:val="BodyText"/>
        <w:spacing w:line="277" w:lineRule="auto"/>
      </w:pPr>
    </w:p>
    <w:p>
      <w:pPr>
        <w:spacing w:before="101" w:line="228" w:lineRule="auto"/>
        <w:ind w:left="672"/>
        <w:rPr>
          <w:rFonts w:ascii="黑体" w:eastAsia="黑体" w:hAnsi="黑体" w:cs="黑体"/>
          <w:sz w:val="31"/>
          <w:szCs w:val="31"/>
        </w:rPr>
      </w:pPr>
      <w:r>
        <w:rPr>
          <w:rFonts w:ascii="黑体" w:eastAsia="黑体" w:hAnsi="黑体" w:cs="黑体"/>
          <w:spacing w:val="7"/>
          <w:sz w:val="31"/>
          <w:szCs w:val="31"/>
        </w:rPr>
        <w:t xml:space="preserve">一、基本情况</w:t>
      </w:r>
    </w:p>
    <w:p>
      <w:pPr>
        <w:spacing w:before="177" w:line="228" w:lineRule="auto"/>
        <w:ind w:left="659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</w:t>
      </w:r>
      <w:r>
        <w:rPr>
          <w:rFonts w:ascii="楷体" w:eastAsia="楷体" w:hAnsi="楷体" w:cs="楷体"/>
          <w:spacing w:val="-80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一）项目概况</w:t>
      </w:r>
    </w:p>
    <w:p>
      <w:pPr>
        <w:spacing w:before="176" w:line="222" w:lineRule="auto"/>
        <w:ind w:left="675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2"/>
          <w:sz w:val="31"/>
          <w:szCs w:val="31"/>
        </w:rPr>
        <w:t xml:space="preserve">1.</w:t>
      </w:r>
      <w:r>
        <w:rPr>
          <w:rFonts w:ascii="仿宋" w:eastAsia="仿宋" w:hAnsi="仿宋" w:cs="仿宋"/>
          <w:b/>
          <w:bCs/>
          <w:spacing w:val="2"/>
          <w:sz w:val="31"/>
          <w:szCs w:val="31"/>
        </w:rPr>
        <w:t xml:space="preserve">项目背景</w:t>
      </w:r>
    </w:p>
    <w:p>
      <w:pPr>
        <w:spacing w:before="137" w:line="336" w:lineRule="auto"/>
        <w:ind w:left="22" w:firstLine="636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-3"/>
          <w:sz w:val="31"/>
          <w:szCs w:val="31"/>
        </w:rPr>
        <w:t xml:space="preserve">《国家中长期教育改革和发展规划纲要（</w:t>
      </w:r>
      <w:r>
        <w:rPr>
          <w:rFonts w:ascii="Times New Roman" w:eastAsia="Times New Roman" w:hAnsi="Times New Roman" w:cs="Times New Roman"/>
          <w:spacing w:val="-3"/>
          <w:sz w:val="31"/>
          <w:szCs w:val="31"/>
        </w:rPr>
        <w:t xml:space="preserve">2010</w:t>
      </w:r>
      <w:r>
        <w:rPr>
          <w:rFonts w:ascii="仿宋" w:eastAsia="仿宋" w:hAnsi="仿宋" w:cs="仿宋"/>
          <w:spacing w:val="-3"/>
          <w:sz w:val="31"/>
          <w:szCs w:val="31"/>
        </w:rPr>
        <w:t xml:space="preserve">～</w:t>
      </w:r>
      <w:r>
        <w:rPr>
          <w:rFonts w:ascii="Times New Roman" w:eastAsia="Times New Roman" w:hAnsi="Times New Roman" w:cs="Times New Roman"/>
          <w:spacing w:val="-3"/>
          <w:sz w:val="31"/>
          <w:szCs w:val="31"/>
        </w:rPr>
        <w:t xml:space="preserve">2020 </w:t>
      </w:r>
      <w:r>
        <w:rPr>
          <w:rFonts w:ascii="仿宋" w:eastAsia="仿宋" w:hAnsi="仿宋" w:cs="仿宋"/>
          <w:spacing w:val="-3"/>
          <w:sz w:val="31"/>
          <w:szCs w:val="31"/>
        </w:rPr>
        <w:t xml:space="preserve">年）》</w:t>
      </w:r>
      <w:r>
        <w:rPr>
          <w:rFonts w:ascii="仿宋" w:eastAsia="仿宋" w:hAnsi="仿宋" w:cs="仿宋"/>
          <w:spacing w:val="1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提出要加快普及高中阶段教育，提高普通高中教育质量，为补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助资金项目提供了政策依据和方向。此后，《高中阶段教育普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及攻坚计划（</w:t>
      </w:r>
      <w:r>
        <w:rPr>
          <w:rFonts w:ascii="Times New Roman" w:eastAsia="Times New Roman" w:hAnsi="Times New Roman" w:cs="Times New Roman"/>
          <w:spacing w:val="4"/>
          <w:sz w:val="31"/>
          <w:szCs w:val="31"/>
        </w:rPr>
        <w:t xml:space="preserve">2017 - 2020 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年）》等政策进一步强调了改善普通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高中办学条件的重要性，以推动高中阶段教育普及攻坚。新疆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裕民县第一高级中学在教学设施、设备等方面相对落后，与发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达地区存在较大差距，影响教育公平和质量提升。随着高中阶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段学龄人口的变化，学位紧张，</w:t>
      </w: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“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大班额</w:t>
      </w: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”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问题突出，同时教学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仪器设备、图书等资源不足，无法满足教育教学需要。裕民县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第一高级中学学校校舍老旧，需要改扩建或新建，以改善师生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的学习和生活条件。</w:t>
      </w:r>
    </w:p>
    <w:p>
      <w:pPr>
        <w:spacing w:before="3" w:line="222" w:lineRule="auto"/>
        <w:ind w:left="662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4"/>
          <w:sz w:val="31"/>
          <w:szCs w:val="31"/>
        </w:rPr>
        <w:t xml:space="preserve">2.</w:t>
      </w:r>
      <w:r>
        <w:rPr>
          <w:rFonts w:ascii="仿宋" w:eastAsia="仿宋" w:hAnsi="仿宋" w:cs="仿宋"/>
          <w:b/>
          <w:bCs/>
          <w:spacing w:val="4"/>
          <w:sz w:val="31"/>
          <w:szCs w:val="31"/>
        </w:rPr>
        <w:t xml:space="preserve">项目主要内容：</w:t>
      </w:r>
    </w:p>
    <w:p>
      <w:pPr>
        <w:spacing w:before="143" w:line="333" w:lineRule="auto"/>
        <w:ind w:left="23" w:right="156" w:firstLine="647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14"/>
          <w:sz w:val="31"/>
          <w:szCs w:val="31"/>
        </w:rPr>
        <w:t xml:space="preserve">项目主要内容：</w:t>
      </w:r>
      <w:r>
        <w:rPr>
          <w:rFonts w:ascii="Times New Roman" w:eastAsia="Times New Roman" w:hAnsi="Times New Roman" w:cs="Times New Roman"/>
          <w:spacing w:val="14"/>
          <w:sz w:val="31"/>
          <w:szCs w:val="31"/>
        </w:rPr>
        <w:t xml:space="preserve">2024 </w:t>
      </w:r>
      <w:r>
        <w:rPr>
          <w:rFonts w:ascii="仿宋" w:eastAsia="仿宋" w:hAnsi="仿宋" w:cs="仿宋"/>
          <w:spacing w:val="14"/>
          <w:sz w:val="31"/>
          <w:szCs w:val="31"/>
        </w:rPr>
        <w:t xml:space="preserve">年改善普通高中</w:t>
      </w:r>
      <w:r>
        <w:rPr>
          <w:rFonts w:ascii="仿宋" w:eastAsia="仿宋" w:hAnsi="仿宋" w:cs="仿宋"/>
          <w:spacing w:val="13"/>
          <w:sz w:val="31"/>
          <w:szCs w:val="31"/>
        </w:rPr>
        <w:t xml:space="preserve">学校办学条件补助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0"/>
          <w:sz w:val="31"/>
          <w:szCs w:val="31"/>
        </w:rPr>
        <w:t xml:space="preserve">资金项目计划支出</w:t>
      </w:r>
      <w:r>
        <w:rPr>
          <w:rFonts w:ascii="Times New Roman" w:eastAsia="Times New Roman" w:hAnsi="Times New Roman" w:cs="Times New Roman"/>
          <w:spacing w:val="10"/>
          <w:sz w:val="31"/>
          <w:szCs w:val="31"/>
        </w:rPr>
        <w:t xml:space="preserve">456.6</w:t>
      </w:r>
      <w:r>
        <w:rPr>
          <w:rFonts w:ascii="Times New Roman" w:eastAsia="Times New Roman" w:hAnsi="Times New Roman" w:cs="Times New Roman"/>
          <w:spacing w:val="3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0"/>
          <w:sz w:val="31"/>
          <w:szCs w:val="31"/>
        </w:rPr>
        <w:t xml:space="preserve">万元未裕民县第一中学购买生物化实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验设备。该项目的实施改善高中办学条件，购置教学设备，能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够提升教育教学功能，维护校园基础设施服务功能，提升基础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设施安全水平。</w:t>
      </w:r>
    </w:p>
    <w:p>
      <w:pPr>
        <w:spacing w:before="5" w:line="325" w:lineRule="auto"/>
        <w:ind w:left="30" w:right="156" w:firstLine="640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14"/>
          <w:sz w:val="31"/>
          <w:szCs w:val="31"/>
        </w:rPr>
        <w:t xml:space="preserve">项目实施情况：</w:t>
      </w:r>
      <w:r>
        <w:rPr>
          <w:rFonts w:ascii="Times New Roman" w:eastAsia="Times New Roman" w:hAnsi="Times New Roman" w:cs="Times New Roman"/>
          <w:spacing w:val="14"/>
          <w:sz w:val="31"/>
          <w:szCs w:val="31"/>
        </w:rPr>
        <w:t xml:space="preserve">2024 </w:t>
      </w:r>
      <w:r>
        <w:rPr>
          <w:rFonts w:ascii="仿宋" w:eastAsia="仿宋" w:hAnsi="仿宋" w:cs="仿宋"/>
          <w:spacing w:val="14"/>
          <w:sz w:val="31"/>
          <w:szCs w:val="31"/>
        </w:rPr>
        <w:t xml:space="preserve">年改善普通高中</w:t>
      </w:r>
      <w:r>
        <w:rPr>
          <w:rFonts w:ascii="仿宋" w:eastAsia="仿宋" w:hAnsi="仿宋" w:cs="仿宋"/>
          <w:spacing w:val="13"/>
          <w:sz w:val="31"/>
          <w:szCs w:val="31"/>
        </w:rPr>
        <w:t xml:space="preserve">学校办学条件补助</w:t>
      </w:r>
      <w:r>
        <w:rPr>
          <w:rFonts w:ascii="仿宋" w:eastAsia="仿宋" w:hAnsi="仿宋" w:cs="仿宋"/>
          <w:sz w:val="31"/>
          <w:szCs w:val="31"/>
        </w:rPr>
        <w:t xml:space="preserve"> 资金项目截止</w:t>
      </w:r>
      <w:r>
        <w:rPr>
          <w:rFonts w:ascii="仿宋" w:eastAsia="仿宋" w:hAnsi="仿宋" w:cs="仿宋"/>
          <w:spacing w:val="-44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z w:val="31"/>
          <w:szCs w:val="31"/>
        </w:rPr>
        <w:t xml:space="preserve">2024</w:t>
      </w:r>
      <w:r>
        <w:rPr>
          <w:rFonts w:ascii="Times New Roman" w:eastAsia="Times New Roman" w:hAnsi="Times New Roman" w:cs="Times New Roman"/>
          <w:spacing w:val="27"/>
          <w:sz w:val="31"/>
          <w:szCs w:val="31"/>
        </w:rPr>
        <w:t xml:space="preserve"> </w:t>
      </w:r>
      <w:r>
        <w:rPr>
          <w:rFonts w:ascii="仿宋" w:eastAsia="仿宋" w:hAnsi="仿宋" w:cs="仿宋"/>
          <w:sz w:val="31"/>
          <w:szCs w:val="31"/>
        </w:rPr>
        <w:t xml:space="preserve">年</w:t>
      </w:r>
      <w:r>
        <w:rPr>
          <w:rFonts w:ascii="仿宋" w:eastAsia="仿宋" w:hAnsi="仿宋" w:cs="仿宋"/>
          <w:spacing w:val="-31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z w:val="31"/>
          <w:szCs w:val="31"/>
        </w:rPr>
        <w:t xml:space="preserve">12</w:t>
      </w:r>
      <w:r>
        <w:rPr>
          <w:rFonts w:ascii="Times New Roman" w:eastAsia="Times New Roman" w:hAnsi="Times New Roman" w:cs="Times New Roman"/>
          <w:spacing w:val="39"/>
          <w:sz w:val="31"/>
          <w:szCs w:val="31"/>
        </w:rPr>
        <w:t xml:space="preserve"> </w:t>
      </w:r>
      <w:r>
        <w:rPr>
          <w:rFonts w:ascii="仿宋" w:eastAsia="仿宋" w:hAnsi="仿宋" w:cs="仿宋"/>
          <w:sz w:val="31"/>
          <w:szCs w:val="31"/>
        </w:rPr>
        <w:t xml:space="preserve">月</w:t>
      </w:r>
      <w:r>
        <w:rPr>
          <w:rFonts w:ascii="仿宋" w:eastAsia="仿宋" w:hAnsi="仿宋" w:cs="仿宋"/>
          <w:spacing w:val="-5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z w:val="31"/>
          <w:szCs w:val="31"/>
        </w:rPr>
        <w:t xml:space="preserve">31  </w:t>
      </w:r>
      <w:r>
        <w:rPr>
          <w:rFonts w:ascii="仿宋" w:eastAsia="仿宋" w:hAnsi="仿宋" w:cs="仿宋"/>
          <w:sz w:val="31"/>
          <w:szCs w:val="31"/>
        </w:rPr>
        <w:t xml:space="preserve">日，</w:t>
      </w:r>
      <w:r>
        <w:rPr>
          <w:rFonts w:ascii="仿宋" w:eastAsia="仿宋" w:hAnsi="仿宋" w:cs="仿宋"/>
          <w:spacing w:val="-66"/>
          <w:sz w:val="31"/>
          <w:szCs w:val="31"/>
        </w:rPr>
        <w:t xml:space="preserve"> </w:t>
      </w:r>
      <w:r>
        <w:rPr>
          <w:rFonts w:ascii="仿宋" w:eastAsia="仿宋" w:hAnsi="仿宋" w:cs="仿宋"/>
          <w:sz w:val="31"/>
          <w:szCs w:val="31"/>
        </w:rPr>
        <w:t xml:space="preserve">已支出</w:t>
      </w:r>
      <w:r>
        <w:rPr>
          <w:rFonts w:ascii="仿宋" w:eastAsia="仿宋" w:hAnsi="仿宋" w:cs="仿宋"/>
          <w:spacing w:val="-61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z w:val="31"/>
          <w:szCs w:val="31"/>
        </w:rPr>
        <w:t xml:space="preserve">456.6</w:t>
      </w:r>
      <w:r>
        <w:rPr>
          <w:rFonts w:ascii="Times New Roman" w:eastAsia="Times New Roman" w:hAnsi="Times New Roman" w:cs="Times New Roman"/>
          <w:spacing w:val="40"/>
          <w:w w:val="101"/>
          <w:sz w:val="31"/>
          <w:szCs w:val="31"/>
        </w:rPr>
        <w:t xml:space="preserve"> </w:t>
      </w:r>
      <w:r>
        <w:rPr>
          <w:rFonts w:ascii="仿宋" w:eastAsia="仿宋" w:hAnsi="仿宋" w:cs="仿宋"/>
          <w:sz w:val="31"/>
          <w:szCs w:val="31"/>
        </w:rPr>
        <w:t xml:space="preserve">万元未裕民 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县第一中学购买生物化实验设备，项目完成率</w:t>
      </w:r>
      <w:r>
        <w:rPr>
          <w:rFonts w:ascii="仿宋" w:eastAsia="仿宋" w:hAnsi="仿宋" w:cs="仿宋"/>
          <w:spacing w:val="-3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31"/>
          <w:szCs w:val="31"/>
        </w:rPr>
        <w:t xml:space="preserve">10</w:t>
      </w:r>
      <w:r>
        <w:rPr>
          <w:rFonts w:ascii="Times New Roman" w:eastAsia="Times New Roman" w:hAnsi="Times New Roman" w:cs="Times New Roman"/>
          <w:spacing w:val="8"/>
          <w:sz w:val="31"/>
          <w:szCs w:val="31"/>
        </w:rPr>
        <w:t xml:space="preserve">0%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。该项目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的实施改善高中办学条件，购置教学设备，能够提升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教育教学</w:t>
      </w:r>
    </w:p>
    <w:p>
      <w:pPr>
        <w:spacing w:line="325" w:lineRule="auto"/>
        <w:rPr>
          <w:rFonts w:ascii="仿宋" w:eastAsia="仿宋" w:hAnsi="仿宋" w:cs="仿宋"/>
          <w:sz w:val="31"/>
          <w:szCs w:val="31"/>
        </w:rPr>
        <w:sectPr>
          <w:headerReference w:type="default" r:id="rId5"/>
          <w:footerReference w:type="default" r:id="rId6"/>
          <w:pgSz w:w="11906" w:h="16839" w:orient="portrait"/>
          <w:pgMar w:top="400" w:right="1403" w:bottom="1434" w:left="1785" w:header="0" w:footer="1157" w:gutter="0"/>
          <w:pgBorders/>
        </w:sectPr>
      </w:pPr>
    </w:p>
    <w:p>
      <w:pPr>
        <w:pStyle w:val="BodyText"/>
        <w:spacing w:line="277" w:lineRule="auto"/>
      </w:pPr>
    </w:p>
    <w:p>
      <w:pPr>
        <w:pStyle w:val="BodyText"/>
        <w:spacing w:line="277" w:lineRule="auto"/>
      </w:pPr>
    </w:p>
    <w:p>
      <w:pPr>
        <w:pStyle w:val="BodyText"/>
        <w:spacing w:line="277" w:lineRule="auto"/>
      </w:pPr>
    </w:p>
    <w:p>
      <w:pPr>
        <w:pStyle w:val="BodyText"/>
        <w:spacing w:line="278" w:lineRule="auto"/>
      </w:pPr>
    </w:p>
    <w:p>
      <w:pPr>
        <w:spacing w:before="100" w:line="222" w:lineRule="auto"/>
        <w:ind w:left="34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9"/>
          <w:sz w:val="31"/>
          <w:szCs w:val="31"/>
        </w:rPr>
        <w:t xml:space="preserve">功能，维护校园基础设施服务功能，提升基础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设施安全水平。</w:t>
      </w:r>
    </w:p>
    <w:p>
      <w:pPr>
        <w:spacing w:before="187" w:line="222" w:lineRule="auto"/>
        <w:ind w:left="660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6"/>
          <w:sz w:val="31"/>
          <w:szCs w:val="31"/>
        </w:rPr>
        <w:t xml:space="preserve">3.</w:t>
      </w:r>
      <w:r>
        <w:rPr>
          <w:rFonts w:ascii="仿宋" w:eastAsia="仿宋" w:hAnsi="仿宋" w:cs="仿宋"/>
          <w:b/>
          <w:bCs/>
          <w:spacing w:val="6"/>
          <w:sz w:val="31"/>
          <w:szCs w:val="31"/>
        </w:rPr>
        <w:t xml:space="preserve">资金投入和使用情况</w:t>
      </w:r>
    </w:p>
    <w:p>
      <w:pPr>
        <w:spacing w:before="171" w:line="418" w:lineRule="exact"/>
        <w:ind w:left="659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-6"/>
          <w:position w:val="2"/>
          <w:sz w:val="31"/>
          <w:szCs w:val="31"/>
        </w:rPr>
        <w:t xml:space="preserve">（</w:t>
      </w:r>
      <w:r>
        <w:rPr>
          <w:rFonts w:ascii="仿宋" w:eastAsia="仿宋" w:hAnsi="仿宋" w:cs="仿宋"/>
          <w:spacing w:val="-67"/>
          <w:position w:val="2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6"/>
          <w:position w:val="2"/>
          <w:sz w:val="31"/>
          <w:szCs w:val="31"/>
        </w:rPr>
        <w:t xml:space="preserve">1</w:t>
      </w:r>
      <w:r>
        <w:rPr>
          <w:rFonts w:ascii="Times New Roman" w:eastAsia="Times New Roman" w:hAnsi="Times New Roman" w:cs="Times New Roman"/>
          <w:spacing w:val="-34"/>
          <w:position w:val="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6"/>
          <w:position w:val="2"/>
          <w:sz w:val="31"/>
          <w:szCs w:val="31"/>
        </w:rPr>
        <w:t xml:space="preserve">）资金投入情况</w:t>
      </w:r>
    </w:p>
    <w:p>
      <w:pPr>
        <w:spacing w:before="146" w:line="329" w:lineRule="auto"/>
        <w:ind w:left="23" w:right="174" w:firstLine="64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4"/>
          <w:sz w:val="31"/>
          <w:szCs w:val="31"/>
        </w:rPr>
        <w:t xml:space="preserve">该项目年初预算数</w:t>
      </w:r>
      <w:r>
        <w:rPr>
          <w:rFonts w:ascii="仿宋" w:eastAsia="仿宋" w:hAnsi="仿宋" w:cs="仿宋"/>
          <w:spacing w:val="-59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31"/>
          <w:szCs w:val="31"/>
        </w:rPr>
        <w:t xml:space="preserve">456.6</w:t>
      </w:r>
      <w:r>
        <w:rPr>
          <w:rFonts w:ascii="Times New Roman" w:eastAsia="Times New Roman" w:hAnsi="Times New Roman" w:cs="Times New Roman"/>
          <w:spacing w:val="3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万元，全年预算数</w:t>
      </w:r>
      <w:r>
        <w:rPr>
          <w:rFonts w:ascii="仿宋" w:eastAsia="仿宋" w:hAnsi="仿宋" w:cs="仿宋"/>
          <w:spacing w:val="-64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31"/>
          <w:szCs w:val="31"/>
        </w:rPr>
        <w:t xml:space="preserve">456.6</w:t>
      </w:r>
      <w:r>
        <w:rPr>
          <w:rFonts w:ascii="Times New Roman" w:eastAsia="Times New Roman" w:hAnsi="Times New Roman" w:cs="Times New Roman"/>
          <w:spacing w:val="3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万元，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该项目资金已全部落实到位，资金来源为财政拨款。</w:t>
      </w:r>
    </w:p>
    <w:p>
      <w:pPr>
        <w:spacing w:before="17" w:line="419" w:lineRule="exact"/>
        <w:ind w:left="659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position w:val="2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8"/>
          <w:position w:val="2"/>
          <w:sz w:val="31"/>
          <w:szCs w:val="31"/>
        </w:rPr>
        <w:t xml:space="preserve">2</w:t>
      </w:r>
      <w:r>
        <w:rPr>
          <w:rFonts w:ascii="仿宋" w:eastAsia="仿宋" w:hAnsi="仿宋" w:cs="仿宋"/>
          <w:spacing w:val="8"/>
          <w:position w:val="2"/>
          <w:sz w:val="31"/>
          <w:szCs w:val="31"/>
        </w:rPr>
        <w:t xml:space="preserve">）资金使用情况</w:t>
      </w:r>
    </w:p>
    <w:p>
      <w:pPr>
        <w:spacing w:before="140" w:line="325" w:lineRule="auto"/>
        <w:ind w:left="25" w:right="13" w:firstLine="639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该项目年初预算数</w:t>
      </w:r>
      <w:r>
        <w:rPr>
          <w:rFonts w:ascii="仿宋" w:eastAsia="仿宋" w:hAnsi="仿宋" w:cs="仿宋"/>
          <w:spacing w:val="-68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31"/>
          <w:szCs w:val="31"/>
        </w:rPr>
        <w:t xml:space="preserve">456.6</w:t>
      </w:r>
      <w:r>
        <w:rPr>
          <w:rFonts w:ascii="Times New Roman" w:eastAsia="Times New Roman" w:hAnsi="Times New Roman" w:cs="Times New Roman"/>
          <w:spacing w:val="3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万元，全年预算数</w:t>
      </w:r>
      <w:r>
        <w:rPr>
          <w:rFonts w:ascii="仿宋" w:eastAsia="仿宋" w:hAnsi="仿宋" w:cs="仿宋"/>
          <w:spacing w:val="-68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31"/>
          <w:szCs w:val="31"/>
        </w:rPr>
        <w:t xml:space="preserve">456</w:t>
      </w:r>
      <w:r>
        <w:rPr>
          <w:rFonts w:ascii="Times New Roman" w:eastAsia="Times New Roman" w:hAnsi="Times New Roman" w:cs="Times New Roman"/>
          <w:spacing w:val="4"/>
          <w:sz w:val="31"/>
          <w:szCs w:val="31"/>
        </w:rPr>
        <w:t xml:space="preserve">.6</w:t>
      </w:r>
      <w:r>
        <w:rPr>
          <w:rFonts w:ascii="Times New Roman" w:eastAsia="Times New Roman" w:hAnsi="Times New Roman" w:cs="Times New Roman"/>
          <w:spacing w:val="3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万元</w:t>
      </w:r>
      <w:r>
        <w:rPr>
          <w:rFonts w:ascii="仿宋" w:eastAsia="仿宋" w:hAnsi="仿宋" w:cs="仿宋"/>
          <w:spacing w:val="-74"/>
          <w:sz w:val="31"/>
          <w:szCs w:val="31"/>
        </w:rPr>
        <w:t xml:space="preserve">，，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全年执行数</w:t>
      </w:r>
      <w:r>
        <w:rPr>
          <w:rFonts w:ascii="仿宋" w:eastAsia="仿宋" w:hAnsi="仿宋" w:cs="仿宋"/>
          <w:spacing w:val="-64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31"/>
          <w:szCs w:val="31"/>
        </w:rPr>
        <w:t xml:space="preserve">456.6</w:t>
      </w:r>
      <w:r>
        <w:rPr>
          <w:rFonts w:ascii="Times New Roman" w:eastAsia="Times New Roman" w:hAnsi="Times New Roman" w:cs="Times New Roman"/>
          <w:spacing w:val="40"/>
          <w:w w:val="10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万元，预算执行率为</w:t>
      </w:r>
      <w:r>
        <w:rPr>
          <w:rFonts w:ascii="仿宋" w:eastAsia="仿宋" w:hAnsi="仿宋" w:cs="仿宋"/>
          <w:spacing w:val="-31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31"/>
          <w:szCs w:val="31"/>
        </w:rPr>
        <w:t xml:space="preserve">100%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，主要用于：为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裕民县第一中学购买生物化实验设备一套。</w:t>
      </w:r>
    </w:p>
    <w:p>
      <w:pPr>
        <w:spacing w:before="92" w:line="223" w:lineRule="auto"/>
        <w:ind w:left="659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（</w:t>
      </w:r>
      <w:r>
        <w:rPr>
          <w:rFonts w:ascii="楷体" w:eastAsia="楷体" w:hAnsi="楷体" w:cs="楷体"/>
          <w:spacing w:val="-82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二）项目绩效目标</w:t>
      </w:r>
    </w:p>
    <w:p>
      <w:pPr>
        <w:spacing w:before="138" w:line="419" w:lineRule="exact"/>
        <w:ind w:left="692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-5"/>
          <w:position w:val="1"/>
          <w:sz w:val="31"/>
          <w:szCs w:val="31"/>
        </w:rPr>
        <w:t xml:space="preserve">1</w:t>
      </w:r>
      <w:r>
        <w:rPr>
          <w:rFonts w:ascii="Times New Roman" w:eastAsia="Times New Roman" w:hAnsi="Times New Roman" w:cs="Times New Roman"/>
          <w:b/>
          <w:bCs/>
          <w:spacing w:val="-5"/>
          <w:position w:val="1"/>
          <w:sz w:val="31"/>
          <w:szCs w:val="31"/>
        </w:rPr>
        <w:t xml:space="preserve">.</w:t>
      </w:r>
      <w:r>
        <w:rPr>
          <w:rFonts w:ascii="Times New Roman" w:eastAsia="Times New Roman" w:hAnsi="Times New Roman" w:cs="Times New Roman"/>
          <w:b/>
          <w:bCs/>
          <w:spacing w:val="-40"/>
          <w:position w:val="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5"/>
          <w:position w:val="1"/>
          <w:sz w:val="31"/>
          <w:szCs w:val="31"/>
        </w:rPr>
        <w:t xml:space="preserve">总体目标</w:t>
      </w:r>
    </w:p>
    <w:p>
      <w:pPr>
        <w:spacing w:before="144" w:line="332" w:lineRule="auto"/>
        <w:ind w:left="31" w:right="80" w:firstLine="653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12"/>
          <w:sz w:val="31"/>
          <w:szCs w:val="31"/>
        </w:rPr>
        <w:t xml:space="preserve">我单位</w:t>
      </w:r>
      <w:r>
        <w:rPr>
          <w:rFonts w:ascii="仿宋" w:eastAsia="仿宋" w:hAnsi="仿宋" w:cs="仿宋"/>
          <w:spacing w:val="-49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31"/>
          <w:szCs w:val="31"/>
        </w:rPr>
        <w:t xml:space="preserve">2024</w:t>
      </w:r>
      <w:r>
        <w:rPr>
          <w:rFonts w:ascii="Times New Roman" w:eastAsia="Times New Roman" w:hAnsi="Times New Roman" w:cs="Times New Roman"/>
          <w:spacing w:val="2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2"/>
          <w:sz w:val="31"/>
          <w:szCs w:val="31"/>
        </w:rPr>
        <w:t xml:space="preserve">年计划支出</w:t>
      </w:r>
      <w:r>
        <w:rPr>
          <w:rFonts w:ascii="Times New Roman" w:eastAsia="Times New Roman" w:hAnsi="Times New Roman" w:cs="Times New Roman"/>
          <w:spacing w:val="12"/>
          <w:sz w:val="31"/>
          <w:szCs w:val="31"/>
        </w:rPr>
        <w:t xml:space="preserve">456.6</w:t>
      </w:r>
      <w:r>
        <w:rPr>
          <w:rFonts w:ascii="Times New Roman" w:eastAsia="Times New Roman" w:hAnsi="Times New Roman" w:cs="Times New Roman"/>
          <w:spacing w:val="42"/>
          <w:w w:val="10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2"/>
          <w:sz w:val="31"/>
          <w:szCs w:val="31"/>
        </w:rPr>
        <w:t xml:space="preserve">万元，为裕民县第一中学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购买生物化实验设备</w:t>
      </w:r>
      <w:r>
        <w:rPr>
          <w:rFonts w:ascii="仿宋" w:eastAsia="仿宋" w:hAnsi="仿宋" w:cs="仿宋"/>
          <w:spacing w:val="-37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31"/>
          <w:szCs w:val="31"/>
        </w:rPr>
        <w:t xml:space="preserve">1</w:t>
      </w:r>
      <w:r>
        <w:rPr>
          <w:rFonts w:ascii="Times New Roman" w:eastAsia="Times New Roman" w:hAnsi="Times New Roman" w:cs="Times New Roman"/>
          <w:spacing w:val="25"/>
          <w:w w:val="10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批。该项目的实施改善高中办学条件，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购置教学设备，能够提升教育教学功能，维护校园基础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设施服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务功能，提升基础设施安全水平。</w:t>
      </w:r>
    </w:p>
    <w:p>
      <w:pPr>
        <w:spacing w:before="6" w:line="418" w:lineRule="exact"/>
        <w:ind w:left="661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-1"/>
          <w:position w:val="2"/>
          <w:sz w:val="31"/>
          <w:szCs w:val="31"/>
        </w:rPr>
        <w:t xml:space="preserve">2</w:t>
      </w:r>
      <w:r>
        <w:rPr>
          <w:rFonts w:ascii="Times New Roman" w:eastAsia="Times New Roman" w:hAnsi="Times New Roman" w:cs="Times New Roman"/>
          <w:b/>
          <w:bCs/>
          <w:spacing w:val="-1"/>
          <w:position w:val="2"/>
          <w:sz w:val="31"/>
          <w:szCs w:val="31"/>
        </w:rPr>
        <w:t xml:space="preserve">.</w:t>
      </w:r>
      <w:r>
        <w:rPr>
          <w:rFonts w:ascii="Times New Roman" w:eastAsia="Times New Roman" w:hAnsi="Times New Roman" w:cs="Times New Roman"/>
          <w:b/>
          <w:bCs/>
          <w:spacing w:val="-23"/>
          <w:position w:val="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"/>
          <w:position w:val="2"/>
          <w:sz w:val="31"/>
          <w:szCs w:val="31"/>
        </w:rPr>
        <w:t xml:space="preserve">阶段性目标</w:t>
      </w:r>
    </w:p>
    <w:p>
      <w:pPr>
        <w:spacing w:before="141" w:line="323" w:lineRule="auto"/>
        <w:ind w:left="18" w:firstLine="673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1.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资金分配与落实阶段（第一季度</w:t>
      </w:r>
      <w:r>
        <w:rPr>
          <w:rFonts w:ascii="仿宋" w:eastAsia="仿宋" w:hAnsi="仿宋" w:cs="仿宋"/>
          <w:spacing w:val="25"/>
          <w:sz w:val="31"/>
          <w:szCs w:val="31"/>
        </w:rPr>
        <w:t xml:space="preserve">）：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完成补助资金分配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方案的制定，资金文下达后，明确资金使用方向和项目实施的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 计划；</w:t>
      </w:r>
      <w:r>
        <w:rPr>
          <w:rFonts w:ascii="Times New Roman" w:eastAsia="Times New Roman" w:hAnsi="Times New Roman" w:cs="Times New Roman"/>
          <w:spacing w:val="8"/>
          <w:sz w:val="31"/>
          <w:szCs w:val="31"/>
        </w:rPr>
        <w:t xml:space="preserve">2.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项目启动与前期准备阶段（第二季度</w:t>
      </w:r>
      <w:r>
        <w:rPr>
          <w:rFonts w:ascii="仿宋" w:eastAsia="仿宋" w:hAnsi="仿宋" w:cs="仿宋"/>
          <w:spacing w:val="20"/>
          <w:sz w:val="31"/>
          <w:szCs w:val="31"/>
        </w:rPr>
        <w:t xml:space="preserve">）：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迅速启动设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备采购工作。按照政府采购相关法律法规，完成采购需求论证、</w:t>
      </w:r>
      <w:r>
        <w:rPr>
          <w:rFonts w:ascii="仿宋" w:eastAsia="仿宋" w:hAnsi="仿宋" w:cs="仿宋"/>
          <w:spacing w:val="1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0"/>
          <w:sz w:val="31"/>
          <w:szCs w:val="31"/>
        </w:rPr>
        <w:t xml:space="preserve">招标公告发布、供应商选择等前期工作。组建项目工作小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组，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明确职责分工，制定项目进度计划和质量控制方案，为项目顺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利实施提供组织保障和制度保障。</w:t>
      </w:r>
      <w:r>
        <w:rPr>
          <w:rFonts w:ascii="Times New Roman" w:eastAsia="Times New Roman" w:hAnsi="Times New Roman" w:cs="Times New Roman"/>
          <w:spacing w:val="9"/>
          <w:sz w:val="31"/>
          <w:szCs w:val="31"/>
        </w:rPr>
        <w:t xml:space="preserve">3.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项目建设与绩效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评估阶段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（第三季度至第四季度</w:t>
      </w:r>
      <w:r>
        <w:rPr>
          <w:rFonts w:ascii="仿宋" w:eastAsia="仿宋" w:hAnsi="仿宋" w:cs="仿宋"/>
          <w:spacing w:val="-13"/>
          <w:sz w:val="31"/>
          <w:szCs w:val="31"/>
        </w:rPr>
        <w:t xml:space="preserve">）：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在项目建设过程中，严格按照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项目</w:t>
      </w:r>
    </w:p>
    <w:p>
      <w:pPr>
        <w:spacing w:line="323" w:lineRule="auto"/>
        <w:rPr>
          <w:rFonts w:ascii="仿宋" w:eastAsia="仿宋" w:hAnsi="仿宋" w:cs="仿宋"/>
          <w:sz w:val="31"/>
          <w:szCs w:val="31"/>
        </w:rPr>
        <w:sectPr>
          <w:footerReference w:type="default" r:id="rId7"/>
          <w:pgSz w:w="11906" w:h="16839" w:orient="portrait"/>
          <w:pgMar w:top="400" w:right="1462" w:bottom="1434" w:left="1785" w:header="0" w:footer="1157" w:gutter="0"/>
          <w:pgBorders/>
        </w:sectPr>
      </w:pPr>
    </w:p>
    <w:p>
      <w:pPr>
        <w:pStyle w:val="BodyText"/>
        <w:spacing w:line="276" w:lineRule="auto"/>
      </w:pPr>
    </w:p>
    <w:p>
      <w:pPr>
        <w:pStyle w:val="BodyText"/>
        <w:spacing w:line="276" w:lineRule="auto"/>
      </w:pPr>
    </w:p>
    <w:p>
      <w:pPr>
        <w:pStyle w:val="BodyText"/>
        <w:spacing w:line="276" w:lineRule="auto"/>
      </w:pPr>
    </w:p>
    <w:p>
      <w:pPr>
        <w:pStyle w:val="BodyText"/>
        <w:spacing w:line="276" w:lineRule="auto"/>
      </w:pPr>
    </w:p>
    <w:p>
      <w:pPr>
        <w:spacing w:before="101" w:line="333" w:lineRule="auto"/>
        <w:ind w:left="22" w:right="14" w:firstLine="3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采购安装方案。建立项目进度跟踪机制没及时解决采购安装过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程中出现的问题和困难，确保项目按照预定计划顺利推进。加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强项目资金管理，严格执行财务制度和资金使用审批流程，确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保资金专款专用，提高资金使用效益。</w:t>
      </w:r>
      <w:r>
        <w:rPr>
          <w:rFonts w:ascii="Times New Roman" w:eastAsia="Times New Roman" w:hAnsi="Times New Roman" w:cs="Times New Roman"/>
          <w:spacing w:val="9"/>
          <w:sz w:val="31"/>
          <w:szCs w:val="31"/>
        </w:rPr>
        <w:t xml:space="preserve">4.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项目验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收与绩效评估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阶段（第四季度</w:t>
      </w:r>
      <w:r>
        <w:rPr>
          <w:rFonts w:ascii="仿宋" w:eastAsia="仿宋" w:hAnsi="仿宋" w:cs="仿宋"/>
          <w:spacing w:val="-4"/>
          <w:sz w:val="31"/>
          <w:szCs w:val="31"/>
        </w:rPr>
        <w:t xml:space="preserve">）：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项目竣工后，及时组织相关部门和专家进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行验收。设备采购项目按照采购合同和设备技术标准，对设备 数量、质量、性能等进行验收。验收合格后，办理项目结算和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固定资产入账手续。开展项目绩效评估工作，对照项目绩效目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标，对项目实施效果进行全面评价，总结经验教训，为后续项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目实施提供参考依据。</w:t>
      </w:r>
    </w:p>
    <w:p>
      <w:pPr>
        <w:spacing w:before="11" w:line="226" w:lineRule="auto"/>
        <w:ind w:left="672"/>
        <w:rPr>
          <w:rFonts w:ascii="黑体" w:eastAsia="黑体" w:hAnsi="黑体" w:cs="黑体"/>
          <w:sz w:val="31"/>
          <w:szCs w:val="31"/>
        </w:rPr>
      </w:pPr>
      <w:r>
        <w:rPr>
          <w:rFonts w:ascii="黑体" w:eastAsia="黑体" w:hAnsi="黑体" w:cs="黑体"/>
          <w:spacing w:val="8"/>
          <w:sz w:val="31"/>
          <w:szCs w:val="31"/>
        </w:rPr>
        <w:t xml:space="preserve">二、绩效评价工作开展情况</w:t>
      </w:r>
    </w:p>
    <w:p>
      <w:pPr>
        <w:spacing w:before="179" w:line="220" w:lineRule="auto"/>
        <w:ind w:left="659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（</w:t>
      </w:r>
      <w:r>
        <w:rPr>
          <w:rFonts w:ascii="楷体" w:eastAsia="楷体" w:hAnsi="楷体" w:cs="楷体"/>
          <w:spacing w:val="-73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一）绩效评价目的、对象和范围</w:t>
      </w:r>
    </w:p>
    <w:p>
      <w:pPr>
        <w:spacing w:before="144" w:line="419" w:lineRule="exact"/>
        <w:ind w:left="692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4"/>
          <w:position w:val="2"/>
          <w:sz w:val="31"/>
          <w:szCs w:val="31"/>
        </w:rPr>
        <w:t xml:space="preserve">1.</w:t>
      </w:r>
      <w:r>
        <w:rPr>
          <w:rFonts w:ascii="仿宋" w:eastAsia="仿宋" w:hAnsi="仿宋" w:cs="仿宋"/>
          <w:spacing w:val="4"/>
          <w:position w:val="2"/>
          <w:sz w:val="31"/>
          <w:szCs w:val="31"/>
        </w:rPr>
        <w:t xml:space="preserve">绩效评价完整性</w:t>
      </w:r>
    </w:p>
    <w:p>
      <w:pPr>
        <w:spacing w:before="191" w:line="333" w:lineRule="auto"/>
        <w:ind w:left="26" w:right="16" w:firstLine="64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本项目预算绩效评价报告在编制过程中，严格遵循相关法</w:t>
      </w:r>
      <w:r>
        <w:rPr>
          <w:rFonts w:ascii="仿宋" w:eastAsia="仿宋" w:hAnsi="仿宋" w:cs="仿宋"/>
          <w:spacing w:val="1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规与标准，确保评价内容的全面性与准确性。报告涵盖了项目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从预算编制、执行到完成的全过程，对项目的各项绩效指标进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行了细致的梳理与评估。</w:t>
      </w:r>
    </w:p>
    <w:p>
      <w:pPr>
        <w:spacing w:before="5" w:line="333" w:lineRule="auto"/>
        <w:ind w:left="26" w:firstLine="644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在评价指标体系的构建上，充分考虑了项目的性质、目标</w:t>
      </w:r>
      <w:r>
        <w:rPr>
          <w:rFonts w:ascii="仿宋" w:eastAsia="仿宋" w:hAnsi="仿宋" w:cs="仿宋"/>
          <w:spacing w:val="1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以及预期成果，选取了具有代表性和可衡量性的关键指标，涵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盖了社会效益维度，力求全方位反映项目的绩效状况。</w:t>
      </w:r>
      <w:r>
        <w:rPr>
          <w:rFonts w:ascii="仿宋" w:eastAsia="仿宋" w:hAnsi="仿宋" w:cs="仿宋"/>
          <w:spacing w:val="-8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同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时，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对于每个指标的评价标准和数据来源均进行了明确说明，确保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评价结果的客观性和可追溯性。</w:t>
      </w:r>
    </w:p>
    <w:p>
      <w:pPr>
        <w:spacing w:before="2" w:line="333" w:lineRule="auto"/>
        <w:ind w:left="42" w:right="16" w:firstLine="628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在数据收集与分析环节，采用了多种科学合理的方法，如</w:t>
      </w:r>
      <w:r>
        <w:rPr>
          <w:rFonts w:ascii="仿宋" w:eastAsia="仿宋" w:hAnsi="仿宋" w:cs="仿宋"/>
          <w:spacing w:val="1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实地调研、问卷调查、数据分析等，广泛收集了与项目相关的</w:t>
      </w:r>
    </w:p>
    <w:p>
      <w:pPr>
        <w:spacing w:line="333" w:lineRule="auto"/>
        <w:rPr>
          <w:rFonts w:ascii="仿宋" w:eastAsia="仿宋" w:hAnsi="仿宋" w:cs="仿宋"/>
          <w:sz w:val="31"/>
          <w:szCs w:val="31"/>
        </w:rPr>
        <w:sectPr>
          <w:footerReference w:type="default" r:id="rId8"/>
          <w:pgSz w:w="11906" w:h="16839" w:orient="portrait"/>
          <w:pgMar w:top="400" w:right="1543" w:bottom="1434" w:left="1785" w:header="0" w:footer="1159" w:gutter="0"/>
          <w:pgBorders/>
        </w:sectPr>
      </w:pPr>
    </w:p>
    <w:p>
      <w:pPr>
        <w:pStyle w:val="BodyText"/>
        <w:spacing w:line="277" w:lineRule="auto"/>
      </w:pPr>
    </w:p>
    <w:p>
      <w:pPr>
        <w:pStyle w:val="BodyText"/>
        <w:spacing w:line="278" w:lineRule="auto"/>
      </w:pPr>
    </w:p>
    <w:p>
      <w:pPr>
        <w:pStyle w:val="BodyText"/>
        <w:spacing w:line="278" w:lineRule="auto"/>
      </w:pPr>
    </w:p>
    <w:p>
      <w:pPr>
        <w:pStyle w:val="BodyText"/>
        <w:spacing w:line="278" w:lineRule="auto"/>
      </w:pPr>
    </w:p>
    <w:p>
      <w:pPr>
        <w:spacing w:before="101" w:line="333" w:lineRule="auto"/>
        <w:ind w:left="38" w:right="227" w:hanging="13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各类数据，并运用专业的统计分析工具对数据进行深入挖掘，</w:t>
      </w:r>
      <w:r>
        <w:rPr>
          <w:rFonts w:ascii="仿宋" w:eastAsia="仿宋" w:hAnsi="仿宋" w:cs="仿宋"/>
          <w:spacing w:val="1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以确保评价结论的科学性和可靠性。此外，还对数据的质量和</w:t>
      </w:r>
      <w:r>
        <w:rPr>
          <w:rFonts w:ascii="仿宋" w:eastAsia="仿宋" w:hAnsi="仿宋" w:cs="仿宋"/>
          <w:spacing w:val="1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完整性进行了严格把控，对于缺失或异常的数据进行了合理的</w:t>
      </w:r>
      <w:r>
        <w:rPr>
          <w:rFonts w:ascii="仿宋" w:eastAsia="仿宋" w:hAnsi="仿宋" w:cs="仿宋"/>
          <w:spacing w:val="1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处理和说明，保证了评价数据的真实性和有效性。</w:t>
      </w:r>
    </w:p>
    <w:p>
      <w:pPr>
        <w:spacing w:before="7" w:line="333" w:lineRule="auto"/>
        <w:ind w:left="26" w:right="11" w:firstLine="644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10"/>
          <w:sz w:val="31"/>
          <w:szCs w:val="31"/>
        </w:rPr>
        <w:t xml:space="preserve">在报告的撰写结构上，按照统一的格式和规范进行编排，</w:t>
      </w:r>
      <w:r>
        <w:rPr>
          <w:rFonts w:ascii="仿宋" w:eastAsia="仿宋" w:hAnsi="仿宋" w:cs="仿宋"/>
          <w:spacing w:val="1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内容层次分明、条理清晰。首先对项目的背景、目标和预算安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排进行了简要介绍，为后续的绩效评价提供了必要的背景信息；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1"/>
          <w:sz w:val="31"/>
          <w:szCs w:val="31"/>
        </w:rPr>
        <w:t xml:space="preserve">接着详细阐述了绩效评价的指标体系、评价方法</w:t>
      </w:r>
      <w:r>
        <w:rPr>
          <w:rFonts w:ascii="仿宋" w:eastAsia="仿宋" w:hAnsi="仿宋" w:cs="仿宋"/>
          <w:spacing w:val="10"/>
          <w:sz w:val="31"/>
          <w:szCs w:val="31"/>
        </w:rPr>
        <w:t xml:space="preserve">和数据来源，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为评价过程的透明性和可复现性奠定了基础；然后对各项绩效</w:t>
      </w:r>
      <w:r>
        <w:rPr>
          <w:rFonts w:ascii="仿宋" w:eastAsia="仿宋" w:hAnsi="仿宋" w:cs="仿宋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指标的完成情况进行了逐一分析和评价，指出了项目在实施过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程中存在的问题和不足，并提出了相应的改进建议；最后对整</w:t>
      </w:r>
      <w:r>
        <w:rPr>
          <w:rFonts w:ascii="仿宋" w:eastAsia="仿宋" w:hAnsi="仿宋" w:cs="仿宋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个项目的绩效状况进行了综合总结，给出了明确的评价结论和</w:t>
      </w:r>
      <w:r>
        <w:rPr>
          <w:rFonts w:ascii="仿宋" w:eastAsia="仿宋" w:hAnsi="仿宋" w:cs="仿宋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后续工作的建议，为项目的持续改进和决策提供了有力支持。</w:t>
      </w:r>
    </w:p>
    <w:p>
      <w:pPr>
        <w:spacing w:before="7" w:line="327" w:lineRule="auto"/>
        <w:ind w:left="23" w:firstLine="643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本项目预算绩效评价报告在内容、方法和数据等方面均具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备较高的完整性，能够真实、客观地反映项目的绩效情况，为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项目管理决策提供了有价值的参考依据。在未来的工作中，我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们将继续完善绩效评价体系，不断提升评价工作的质量和水平，</w:t>
      </w:r>
      <w:r>
        <w:rPr>
          <w:rFonts w:ascii="仿宋" w:eastAsia="仿宋" w:hAnsi="仿宋" w:cs="仿宋"/>
          <w:spacing w:val="1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以更好地服务于项目的管理和优化。</w:t>
      </w:r>
    </w:p>
    <w:p>
      <w:pPr>
        <w:spacing w:line="418" w:lineRule="exact"/>
        <w:ind w:left="661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7"/>
          <w:position w:val="1"/>
          <w:sz w:val="31"/>
          <w:szCs w:val="31"/>
        </w:rPr>
        <w:t xml:space="preserve">2.</w:t>
      </w:r>
      <w:r>
        <w:rPr>
          <w:rFonts w:ascii="仿宋" w:eastAsia="仿宋" w:hAnsi="仿宋" w:cs="仿宋"/>
          <w:spacing w:val="7"/>
          <w:position w:val="1"/>
          <w:sz w:val="31"/>
          <w:szCs w:val="31"/>
        </w:rPr>
        <w:t xml:space="preserve">绩效评价的目的</w:t>
      </w:r>
    </w:p>
    <w:p>
      <w:pPr>
        <w:spacing w:before="140" w:line="419" w:lineRule="exact"/>
        <w:ind w:left="659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-3"/>
          <w:position w:val="2"/>
          <w:sz w:val="31"/>
          <w:szCs w:val="31"/>
        </w:rPr>
        <w:t xml:space="preserve">（</w:t>
      </w:r>
      <w:r>
        <w:rPr>
          <w:rFonts w:ascii="仿宋" w:eastAsia="仿宋" w:hAnsi="仿宋" w:cs="仿宋"/>
          <w:spacing w:val="-67"/>
          <w:position w:val="2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3"/>
          <w:position w:val="2"/>
          <w:sz w:val="31"/>
          <w:szCs w:val="31"/>
        </w:rPr>
        <w:t xml:space="preserve">1</w:t>
      </w:r>
      <w:r>
        <w:rPr>
          <w:rFonts w:ascii="Times New Roman" w:eastAsia="Times New Roman" w:hAnsi="Times New Roman" w:cs="Times New Roman"/>
          <w:spacing w:val="-34"/>
          <w:position w:val="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3"/>
          <w:position w:val="2"/>
          <w:sz w:val="31"/>
          <w:szCs w:val="31"/>
        </w:rPr>
        <w:t xml:space="preserve">）评估项目实施效果</w:t>
      </w:r>
    </w:p>
    <w:p>
      <w:pPr>
        <w:spacing w:before="190" w:line="334" w:lineRule="auto"/>
        <w:ind w:left="16" w:right="227" w:firstLine="658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18"/>
          <w:sz w:val="31"/>
          <w:szCs w:val="31"/>
        </w:rPr>
        <w:t xml:space="preserve">通过对项目预算执行情况及各项绩效目标达成程度的系</w:t>
      </w:r>
      <w:r>
        <w:rPr>
          <w:rFonts w:ascii="仿宋" w:eastAsia="仿宋" w:hAnsi="仿宋" w:cs="仿宋"/>
          <w:spacing w:val="1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统性分析，全面、客观地评估项目在预定周期内的实施效果，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包括社会效益维度指标，为项目后续的改进与优化提供科学依</w:t>
      </w:r>
      <w:r>
        <w:rPr>
          <w:rFonts w:ascii="仿宋" w:eastAsia="仿宋" w:hAnsi="仿宋" w:cs="仿宋"/>
          <w:spacing w:val="1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据。</w:t>
      </w:r>
    </w:p>
    <w:p>
      <w:pPr>
        <w:spacing w:line="334" w:lineRule="auto"/>
        <w:rPr>
          <w:rFonts w:ascii="仿宋" w:eastAsia="仿宋" w:hAnsi="仿宋" w:cs="仿宋"/>
          <w:sz w:val="31"/>
          <w:szCs w:val="31"/>
        </w:rPr>
        <w:sectPr>
          <w:footerReference w:type="default" r:id="rId9"/>
          <w:pgSz w:w="11906" w:h="16839" w:orient="portrait"/>
          <w:pgMar w:top="400" w:right="1315" w:bottom="1434" w:left="1785" w:header="0" w:footer="1157" w:gutter="0"/>
          <w:pgBorders/>
        </w:sectPr>
      </w:pPr>
    </w:p>
    <w:p>
      <w:pPr>
        <w:pStyle w:val="BodyText"/>
        <w:spacing w:line="265" w:lineRule="auto"/>
      </w:pPr>
    </w:p>
    <w:p>
      <w:pPr>
        <w:pStyle w:val="BodyText"/>
        <w:spacing w:line="265" w:lineRule="auto"/>
      </w:pPr>
    </w:p>
    <w:p>
      <w:pPr>
        <w:pStyle w:val="BodyText"/>
        <w:spacing w:line="265" w:lineRule="auto"/>
      </w:pPr>
    </w:p>
    <w:p>
      <w:pPr>
        <w:pStyle w:val="BodyText"/>
        <w:spacing w:line="266" w:lineRule="auto"/>
      </w:pPr>
    </w:p>
    <w:p>
      <w:pPr>
        <w:spacing w:before="101" w:line="418" w:lineRule="exact"/>
        <w:ind w:left="659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9"/>
          <w:position w:val="1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9"/>
          <w:position w:val="1"/>
          <w:sz w:val="31"/>
          <w:szCs w:val="31"/>
        </w:rPr>
        <w:t xml:space="preserve">2</w:t>
      </w:r>
      <w:r>
        <w:rPr>
          <w:rFonts w:ascii="仿宋" w:eastAsia="仿宋" w:hAnsi="仿宋" w:cs="仿宋"/>
          <w:spacing w:val="9"/>
          <w:position w:val="1"/>
          <w:sz w:val="31"/>
          <w:szCs w:val="31"/>
        </w:rPr>
        <w:t xml:space="preserve">）提升资源利用效率</w:t>
      </w:r>
    </w:p>
    <w:p>
      <w:pPr>
        <w:spacing w:before="190" w:line="326" w:lineRule="auto"/>
        <w:ind w:left="26" w:right="2" w:firstLine="647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深入剖析项目预算资金的投入与产出关系，识别资金使用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过程中的冗余环节与低效领域，挖掘潜在的资源优化配置空间，</w:t>
      </w:r>
      <w:r>
        <w:rPr>
          <w:rFonts w:ascii="仿宋" w:eastAsia="仿宋" w:hAnsi="仿宋" w:cs="仿宋"/>
          <w:spacing w:val="1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推动项目在有限的预算资源下实现更高的绩效产出，提升整体</w:t>
      </w:r>
      <w:r>
        <w:rPr>
          <w:rFonts w:ascii="仿宋" w:eastAsia="仿宋" w:hAnsi="仿宋" w:cs="仿宋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资源利用效率，确保财政资金的合理、高效运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用。</w:t>
      </w:r>
    </w:p>
    <w:p>
      <w:pPr>
        <w:spacing w:line="418" w:lineRule="exact"/>
        <w:ind w:left="659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1"/>
          <w:position w:val="2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1"/>
          <w:position w:val="2"/>
          <w:sz w:val="31"/>
          <w:szCs w:val="31"/>
        </w:rPr>
        <w:t xml:space="preserve">3 </w:t>
      </w:r>
      <w:r>
        <w:rPr>
          <w:rFonts w:ascii="仿宋" w:eastAsia="仿宋" w:hAnsi="仿宋" w:cs="仿宋"/>
          <w:spacing w:val="1"/>
          <w:position w:val="2"/>
          <w:sz w:val="31"/>
          <w:szCs w:val="31"/>
        </w:rPr>
        <w:t xml:space="preserve">）强化项目管理责任</w:t>
      </w:r>
    </w:p>
    <w:p>
      <w:pPr>
        <w:spacing w:before="192" w:line="326" w:lineRule="auto"/>
        <w:ind w:left="23" w:right="220" w:firstLine="673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4"/>
          <w:sz w:val="31"/>
          <w:szCs w:val="31"/>
        </w:rPr>
        <w:t xml:space="preserve">明确项目各参与主体在预算绩效管理中的职责与任务，借</w:t>
      </w:r>
      <w:r>
        <w:rPr>
          <w:rFonts w:ascii="仿宋" w:eastAsia="仿宋" w:hAnsi="仿宋" w:cs="仿宋"/>
          <w:spacing w:val="1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助绩效评价结果对项目管理过程进行监督与问责，促使项目管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理者增强责任意识，主动优化管理流程，完善内部控制机制，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提高项目管理水平与执行力，保障项目按计划、高质量推进。</w:t>
      </w:r>
    </w:p>
    <w:p>
      <w:pPr>
        <w:spacing w:line="418" w:lineRule="exact"/>
        <w:ind w:left="659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position w:val="1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8"/>
          <w:position w:val="1"/>
          <w:sz w:val="31"/>
          <w:szCs w:val="31"/>
        </w:rPr>
        <w:t xml:space="preserve">4</w:t>
      </w:r>
      <w:r>
        <w:rPr>
          <w:rFonts w:ascii="仿宋" w:eastAsia="仿宋" w:hAnsi="仿宋" w:cs="仿宋"/>
          <w:spacing w:val="8"/>
          <w:position w:val="1"/>
          <w:sz w:val="31"/>
          <w:szCs w:val="31"/>
        </w:rPr>
        <w:t xml:space="preserve">）为决策提供支持</w:t>
      </w:r>
    </w:p>
    <w:p>
      <w:pPr>
        <w:spacing w:before="186" w:line="334" w:lineRule="auto"/>
        <w:ind w:left="30" w:right="244" w:firstLine="646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为项目主管部门、财政部门及相关决策层提供详实、准确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的绩效评价信息，辅助其在项目审批、预算安排、政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策调整等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关键决策环节做出更加科学、合理的判断，促进项目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资源的合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理分配与有效整合，推动项目管理体系的不断完善与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升级，提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升公共资源配置的精准度与有效性。</w:t>
      </w:r>
    </w:p>
    <w:p>
      <w:pPr>
        <w:spacing w:before="1" w:line="221" w:lineRule="auto"/>
        <w:ind w:left="659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5"/>
          <w:sz w:val="31"/>
          <w:szCs w:val="31"/>
        </w:rPr>
        <w:t xml:space="preserve">5</w:t>
      </w:r>
      <w:r>
        <w:rPr>
          <w:rFonts w:ascii="Times New Roman" w:eastAsia="Times New Roman" w:hAnsi="Times New Roman" w:cs="Times New Roman"/>
          <w:spacing w:val="-3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）促进项目持续改进</w:t>
      </w:r>
    </w:p>
    <w:p>
      <w:pPr>
        <w:spacing w:before="189" w:line="333" w:lineRule="auto"/>
        <w:ind w:left="26" w:firstLine="635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基于绩效评价发现的问题与不足，提出针对性的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改进建议</w:t>
      </w:r>
      <w:r>
        <w:rPr>
          <w:rFonts w:ascii="仿宋" w:eastAsia="仿宋" w:hAnsi="仿宋" w:cs="仿宋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与措施，引导项目团队聚焦关键环节，持续优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化项目实施方案，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加强过程监控与质量把控，形成项目绩效持续改进的良性循环，</w:t>
      </w:r>
      <w:r>
        <w:rPr>
          <w:rFonts w:ascii="仿宋" w:eastAsia="仿宋" w:hAnsi="仿宋" w:cs="仿宋"/>
          <w:spacing w:val="1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不断提升项目整体绩效水平，实现项目长期稳定发展的目标。</w:t>
      </w:r>
    </w:p>
    <w:p>
      <w:pPr>
        <w:spacing w:before="1" w:line="333" w:lineRule="auto"/>
        <w:ind w:left="21" w:right="227" w:firstLine="645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本项目预算绩效评价报告的编制以提升项目绩效为核心，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旨在通过科学、严谨的评价工作，为项目管理与决策提供全方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位、深层次的支持，推动项目在预算约束下实现高质量、可持</w:t>
      </w:r>
    </w:p>
    <w:p>
      <w:pPr>
        <w:spacing w:line="333" w:lineRule="auto"/>
        <w:rPr>
          <w:rFonts w:ascii="仿宋" w:eastAsia="仿宋" w:hAnsi="仿宋" w:cs="仿宋"/>
          <w:sz w:val="31"/>
          <w:szCs w:val="31"/>
        </w:rPr>
        <w:sectPr>
          <w:footerReference w:type="default" r:id="rId10"/>
          <w:pgSz w:w="11906" w:h="16839" w:orient="portrait"/>
          <w:pgMar w:top="400" w:right="1315" w:bottom="1434" w:left="1785" w:header="0" w:footer="1159" w:gutter="0"/>
          <w:pgBorders/>
        </w:sectPr>
      </w:pPr>
    </w:p>
    <w:p>
      <w:pPr>
        <w:pStyle w:val="BodyText"/>
        <w:spacing w:line="277" w:lineRule="auto"/>
      </w:pPr>
    </w:p>
    <w:p>
      <w:pPr>
        <w:pStyle w:val="BodyText"/>
        <w:spacing w:line="277" w:lineRule="auto"/>
      </w:pPr>
    </w:p>
    <w:p>
      <w:pPr>
        <w:pStyle w:val="BodyText"/>
        <w:spacing w:line="277" w:lineRule="auto"/>
      </w:pPr>
    </w:p>
    <w:p>
      <w:pPr>
        <w:pStyle w:val="BodyText"/>
        <w:spacing w:line="278" w:lineRule="auto"/>
      </w:pPr>
    </w:p>
    <w:p>
      <w:pPr>
        <w:spacing w:before="101" w:line="221" w:lineRule="auto"/>
        <w:ind w:left="234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续发展，充分发挥财政资金的经济效益与社会效益。</w:t>
      </w:r>
    </w:p>
    <w:p>
      <w:pPr>
        <w:spacing w:before="139" w:line="419" w:lineRule="exact"/>
        <w:ind w:left="866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7"/>
          <w:position w:val="1"/>
          <w:sz w:val="31"/>
          <w:szCs w:val="31"/>
        </w:rPr>
        <w:t xml:space="preserve">3</w:t>
      </w:r>
      <w:r>
        <w:rPr>
          <w:rFonts w:ascii="Times New Roman" w:eastAsia="Times New Roman" w:hAnsi="Times New Roman" w:cs="Times New Roman"/>
          <w:b/>
          <w:bCs/>
          <w:spacing w:val="7"/>
          <w:position w:val="1"/>
          <w:sz w:val="31"/>
          <w:szCs w:val="31"/>
        </w:rPr>
        <w:t xml:space="preserve">.</w:t>
      </w:r>
      <w:r>
        <w:rPr>
          <w:rFonts w:ascii="仿宋" w:eastAsia="仿宋" w:hAnsi="仿宋" w:cs="仿宋"/>
          <w:spacing w:val="7"/>
          <w:position w:val="1"/>
          <w:sz w:val="31"/>
          <w:szCs w:val="31"/>
        </w:rPr>
        <w:t xml:space="preserve">绩效评价的对象</w:t>
      </w:r>
    </w:p>
    <w:p>
      <w:pPr>
        <w:spacing w:before="134" w:line="334" w:lineRule="auto"/>
        <w:ind w:left="218" w:right="253" w:firstLine="646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10"/>
          <w:sz w:val="31"/>
          <w:szCs w:val="31"/>
        </w:rPr>
        <w:t xml:space="preserve">本项目预算绩效评价报告的评价对象是</w:t>
      </w:r>
      <w:r>
        <w:rPr>
          <w:rFonts w:ascii="仿宋" w:eastAsia="仿宋" w:hAnsi="仿宋" w:cs="仿宋"/>
          <w:spacing w:val="-65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31"/>
          <w:szCs w:val="31"/>
        </w:rPr>
        <w:t xml:space="preserve">2024</w:t>
      </w:r>
      <w:r>
        <w:rPr>
          <w:rFonts w:ascii="Times New Roman" w:eastAsia="Times New Roman" w:hAnsi="Times New Roman" w:cs="Times New Roman"/>
          <w:spacing w:val="2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0"/>
          <w:sz w:val="31"/>
          <w:szCs w:val="31"/>
        </w:rPr>
        <w:t xml:space="preserve">年改善普通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高中学校办学条件补助资金项目及其预算执行情况。该项目由 裕民县教育和体育局负责实施，旨在为裕民县第一高级中学升 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级改造购买生物化实验设备</w:t>
      </w:r>
      <w:r>
        <w:rPr>
          <w:rFonts w:ascii="仿宋" w:eastAsia="仿宋" w:hAnsi="仿宋" w:cs="仿宋"/>
          <w:spacing w:val="-39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31"/>
          <w:szCs w:val="31"/>
        </w:rPr>
        <w:t xml:space="preserve">1</w:t>
      </w:r>
      <w:r>
        <w:rPr>
          <w:rFonts w:ascii="Times New Roman" w:eastAsia="Times New Roman" w:hAnsi="Times New Roman" w:cs="Times New Roman"/>
          <w:spacing w:val="2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批。该项目的实施改善高中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办学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条件，购置教学设备，能够提升教育教学功能，维护校园基础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8"/>
          <w:sz w:val="31"/>
          <w:szCs w:val="31"/>
        </w:rPr>
        <w:t xml:space="preserve">设施服务功能，提升基础设施安全水平。。项目预算涵盖从</w:t>
      </w:r>
      <w:r>
        <w:rPr>
          <w:rFonts w:ascii="仿宋" w:eastAsia="仿宋" w:hAnsi="仿宋" w:cs="仿宋"/>
          <w:spacing w:val="10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31"/>
          <w:szCs w:val="31"/>
        </w:rPr>
        <w:t xml:space="preserve">2024</w:t>
      </w:r>
      <w:r>
        <w:rPr>
          <w:rFonts w:ascii="Times New Roman" w:eastAsia="Times New Roman" w:hAnsi="Times New Roman" w:cs="Times New Roman"/>
          <w:spacing w:val="3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"/>
          <w:sz w:val="31"/>
          <w:szCs w:val="31"/>
        </w:rPr>
        <w:t xml:space="preserve">年</w:t>
      </w:r>
      <w:r>
        <w:rPr>
          <w:rFonts w:ascii="仿宋" w:eastAsia="仿宋" w:hAnsi="仿宋" w:cs="仿宋"/>
          <w:spacing w:val="-62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31"/>
          <w:szCs w:val="31"/>
        </w:rPr>
        <w:t xml:space="preserve">2</w:t>
      </w:r>
      <w:r>
        <w:rPr>
          <w:rFonts w:ascii="Times New Roman" w:eastAsia="Times New Roman" w:hAnsi="Times New Roman" w:cs="Times New Roman"/>
          <w:spacing w:val="39"/>
          <w:w w:val="10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"/>
          <w:sz w:val="31"/>
          <w:szCs w:val="31"/>
        </w:rPr>
        <w:t xml:space="preserve">月</w:t>
      </w:r>
      <w:r>
        <w:rPr>
          <w:rFonts w:ascii="仿宋" w:eastAsia="仿宋" w:hAnsi="仿宋" w:cs="仿宋"/>
          <w:spacing w:val="-29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31"/>
          <w:szCs w:val="31"/>
        </w:rPr>
        <w:t xml:space="preserve">10  </w:t>
      </w:r>
      <w:r>
        <w:rPr>
          <w:rFonts w:ascii="仿宋" w:eastAsia="仿宋" w:hAnsi="仿宋" w:cs="仿宋"/>
          <w:spacing w:val="-1"/>
          <w:sz w:val="31"/>
          <w:szCs w:val="31"/>
        </w:rPr>
        <w:t xml:space="preserve">日至</w:t>
      </w:r>
      <w:r>
        <w:rPr>
          <w:rFonts w:ascii="仿宋" w:eastAsia="仿宋" w:hAnsi="仿宋" w:cs="仿宋"/>
          <w:spacing w:val="-62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31"/>
          <w:szCs w:val="31"/>
        </w:rPr>
        <w:t xml:space="preserve">2024</w:t>
      </w:r>
      <w:r>
        <w:rPr>
          <w:rFonts w:ascii="Times New Roman" w:eastAsia="Times New Roman" w:hAnsi="Times New Roman" w:cs="Times New Roman"/>
          <w:spacing w:val="2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"/>
          <w:sz w:val="31"/>
          <w:szCs w:val="31"/>
        </w:rPr>
        <w:t xml:space="preserve">年</w:t>
      </w:r>
      <w:r>
        <w:rPr>
          <w:rFonts w:ascii="仿宋" w:eastAsia="仿宋" w:hAnsi="仿宋" w:cs="仿宋"/>
          <w:spacing w:val="-29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31"/>
          <w:szCs w:val="31"/>
        </w:rPr>
        <w:t xml:space="preserve">12</w:t>
      </w:r>
      <w:r>
        <w:rPr>
          <w:rFonts w:ascii="Times New Roman" w:eastAsia="Times New Roman" w:hAnsi="Times New Roman" w:cs="Times New Roman"/>
          <w:spacing w:val="36"/>
          <w:w w:val="10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"/>
          <w:sz w:val="31"/>
          <w:szCs w:val="31"/>
        </w:rPr>
        <w:t xml:space="preserve">月</w:t>
      </w:r>
      <w:r>
        <w:rPr>
          <w:rFonts w:ascii="仿宋" w:eastAsia="仿宋" w:hAnsi="仿宋" w:cs="仿宋"/>
          <w:spacing w:val="-60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31"/>
          <w:szCs w:val="31"/>
        </w:rPr>
        <w:t xml:space="preserve">25  </w:t>
      </w:r>
      <w:r>
        <w:rPr>
          <w:rFonts w:ascii="仿宋" w:eastAsia="仿宋" w:hAnsi="仿宋" w:cs="仿宋"/>
          <w:spacing w:val="-1"/>
          <w:sz w:val="31"/>
          <w:szCs w:val="31"/>
        </w:rPr>
        <w:t xml:space="preserve">日的全部资金投入与支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出，涉及资金总额为</w:t>
      </w:r>
      <w:r>
        <w:rPr>
          <w:rFonts w:ascii="仿宋" w:eastAsia="仿宋" w:hAnsi="仿宋" w:cs="仿宋"/>
          <w:spacing w:val="-57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456.6]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万元。</w:t>
      </w:r>
    </w:p>
    <w:p>
      <w:pPr>
        <w:spacing w:line="418" w:lineRule="exact"/>
        <w:ind w:left="858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7"/>
          <w:position w:val="1"/>
          <w:sz w:val="31"/>
          <w:szCs w:val="31"/>
        </w:rPr>
        <w:t xml:space="preserve">4.</w:t>
      </w:r>
      <w:r>
        <w:rPr>
          <w:rFonts w:ascii="仿宋" w:eastAsia="仿宋" w:hAnsi="仿宋" w:cs="仿宋"/>
          <w:spacing w:val="7"/>
          <w:position w:val="1"/>
          <w:sz w:val="31"/>
          <w:szCs w:val="31"/>
        </w:rPr>
        <w:t xml:space="preserve">绩效评价的范围</w:t>
      </w:r>
    </w:p>
    <w:p>
      <w:pPr>
        <w:spacing w:before="188" w:line="324" w:lineRule="auto"/>
        <w:ind w:left="232" w:right="231" w:firstLine="633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本项目预算绩效评价报告的评价范围广泛而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全面，涵盖了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从项目立项至评价时点期间的所有关键预算活动和财务流程。</w:t>
      </w:r>
      <w:r>
        <w:rPr>
          <w:rFonts w:ascii="仿宋" w:eastAsia="仿宋" w:hAnsi="仿宋" w:cs="仿宋"/>
          <w:spacing w:val="1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具体而言，评价范围包括但不限于以下几个方面：</w:t>
      </w:r>
    </w:p>
    <w:p>
      <w:pPr>
        <w:spacing w:before="1" w:line="306" w:lineRule="auto"/>
        <w:ind w:left="1" w:firstLine="635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1"/>
          <w:sz w:val="31"/>
          <w:szCs w:val="31"/>
        </w:rPr>
        <w:t xml:space="preserve">（</w:t>
      </w:r>
      <w:r>
        <w:rPr>
          <w:rFonts w:ascii="仿宋" w:eastAsia="仿宋" w:hAnsi="仿宋" w:cs="仿宋"/>
          <w:spacing w:val="-65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31"/>
          <w:szCs w:val="31"/>
        </w:rPr>
        <w:t xml:space="preserve">1</w:t>
      </w:r>
      <w:r>
        <w:rPr>
          <w:rFonts w:ascii="Times New Roman" w:eastAsia="Times New Roman" w:hAnsi="Times New Roman" w:cs="Times New Roman"/>
          <w:spacing w:val="-3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）项目预算编制与执行：全面审视项目预算的编制依据、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4"/>
          <w:sz w:val="31"/>
          <w:szCs w:val="31"/>
        </w:rPr>
        <w:t xml:space="preserve">合理性、科学性以及实际执行情况，包括预算调整的原因和效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-1"/>
          <w:sz w:val="31"/>
          <w:szCs w:val="31"/>
        </w:rPr>
        <w:t xml:space="preserve">果。</w:t>
      </w:r>
    </w:p>
    <w:p>
      <w:pPr>
        <w:spacing w:before="137" w:line="292" w:lineRule="auto"/>
        <w:ind w:left="13" w:right="253" w:firstLine="622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8"/>
          <w:sz w:val="31"/>
          <w:szCs w:val="31"/>
        </w:rPr>
        <w:t xml:space="preserve">2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）资金管理：深入分析项目资金的分配、使用和监管情</w:t>
      </w:r>
      <w:r>
        <w:rPr>
          <w:rFonts w:ascii="仿宋" w:eastAsia="仿宋" w:hAnsi="仿宋" w:cs="仿宋"/>
          <w:spacing w:val="1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况，确保资金使用的合规性、高效性和透明度。</w:t>
      </w:r>
    </w:p>
    <w:p>
      <w:pPr>
        <w:spacing w:before="143" w:line="305" w:lineRule="auto"/>
        <w:ind w:right="255" w:firstLine="636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3</w:t>
      </w:r>
      <w:r>
        <w:rPr>
          <w:rFonts w:ascii="Times New Roman" w:eastAsia="Times New Roman" w:hAnsi="Times New Roman" w:cs="Times New Roman"/>
          <w:spacing w:val="-1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）项目实施进度与产出：评估项目是否按照既定计划顺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1"/>
          <w:sz w:val="31"/>
          <w:szCs w:val="31"/>
        </w:rPr>
        <w:t xml:space="preserve">利推进，各项任务是否按时完成，</w:t>
      </w:r>
      <w:r>
        <w:rPr>
          <w:rFonts w:ascii="仿宋" w:eastAsia="仿宋" w:hAnsi="仿宋" w:cs="仿宋"/>
          <w:spacing w:val="-6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1"/>
          <w:sz w:val="31"/>
          <w:szCs w:val="31"/>
        </w:rPr>
        <w:t xml:space="preserve">以及项目产出的数量、质量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和时效性是否符合预期。</w:t>
      </w:r>
    </w:p>
    <w:p>
      <w:pPr>
        <w:spacing w:before="141" w:line="419" w:lineRule="exact"/>
        <w:ind w:left="636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2"/>
          <w:position w:val="1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2"/>
          <w:position w:val="1"/>
          <w:sz w:val="31"/>
          <w:szCs w:val="31"/>
        </w:rPr>
        <w:t xml:space="preserve">4</w:t>
      </w:r>
      <w:r>
        <w:rPr>
          <w:rFonts w:ascii="仿宋" w:eastAsia="仿宋" w:hAnsi="仿宋" w:cs="仿宋"/>
          <w:spacing w:val="2"/>
          <w:position w:val="1"/>
          <w:sz w:val="31"/>
          <w:szCs w:val="31"/>
        </w:rPr>
        <w:t xml:space="preserve">）社会、生态等影响：考察项目对社会方面的综合影响。</w:t>
      </w:r>
    </w:p>
    <w:p>
      <w:pPr>
        <w:spacing w:before="188" w:line="220" w:lineRule="auto"/>
        <w:ind w:left="857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（</w:t>
      </w:r>
      <w:r>
        <w:rPr>
          <w:rFonts w:ascii="楷体" w:eastAsia="楷体" w:hAnsi="楷体" w:cs="楷体"/>
          <w:spacing w:val="-83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二）绩效评价原则、评价指标体系（详情见表</w:t>
      </w:r>
      <w:r>
        <w:rPr>
          <w:rFonts w:ascii="楷体" w:eastAsia="楷体" w:hAnsi="楷体" w:cs="楷体"/>
          <w:spacing w:val="-55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31"/>
          <w:szCs w:val="31"/>
        </w:rPr>
        <w:t xml:space="preserve">1 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）、评</w:t>
      </w:r>
    </w:p>
    <w:p>
      <w:pPr>
        <w:spacing w:line="220" w:lineRule="auto"/>
        <w:rPr>
          <w:rFonts w:ascii="楷体" w:eastAsia="楷体" w:hAnsi="楷体" w:cs="楷体"/>
          <w:sz w:val="31"/>
          <w:szCs w:val="31"/>
        </w:rPr>
        <w:sectPr>
          <w:footerReference w:type="default" r:id="rId11"/>
          <w:pgSz w:w="11906" w:h="16839" w:orient="portrait"/>
          <w:pgMar w:top="400" w:right="1303" w:bottom="1434" w:left="1587" w:header="0" w:footer="1159" w:gutter="0"/>
          <w:pgBorders/>
        </w:sectPr>
      </w:pPr>
    </w:p>
    <w:p>
      <w:pPr>
        <w:pStyle w:val="BodyText"/>
        <w:spacing w:line="277" w:lineRule="auto"/>
      </w:pPr>
    </w:p>
    <w:p>
      <w:pPr>
        <w:pStyle w:val="BodyText"/>
        <w:spacing w:line="277" w:lineRule="auto"/>
      </w:pPr>
    </w:p>
    <w:p>
      <w:pPr>
        <w:pStyle w:val="BodyText"/>
        <w:spacing w:line="277" w:lineRule="auto"/>
      </w:pPr>
    </w:p>
    <w:p>
      <w:pPr>
        <w:pStyle w:val="BodyText"/>
        <w:spacing w:line="277" w:lineRule="auto"/>
      </w:pPr>
    </w:p>
    <w:p>
      <w:pPr>
        <w:spacing w:before="101" w:line="220" w:lineRule="auto"/>
        <w:ind w:left="17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6"/>
          <w:sz w:val="31"/>
          <w:szCs w:val="31"/>
        </w:rPr>
        <w:t xml:space="preserve">价方法、评价标准。</w:t>
      </w:r>
    </w:p>
    <w:p>
      <w:pPr>
        <w:spacing w:before="142" w:line="418" w:lineRule="exact"/>
        <w:ind w:left="692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3"/>
          <w:position w:val="1"/>
          <w:sz w:val="31"/>
          <w:szCs w:val="31"/>
        </w:rPr>
        <w:t xml:space="preserve">1</w:t>
      </w:r>
      <w:r>
        <w:rPr>
          <w:rFonts w:ascii="Times New Roman" w:eastAsia="Times New Roman" w:hAnsi="Times New Roman" w:cs="Times New Roman"/>
          <w:b/>
          <w:bCs/>
          <w:spacing w:val="3"/>
          <w:position w:val="1"/>
          <w:sz w:val="31"/>
          <w:szCs w:val="31"/>
        </w:rPr>
        <w:t xml:space="preserve">.</w:t>
      </w:r>
      <w:r>
        <w:rPr>
          <w:rFonts w:ascii="仿宋" w:eastAsia="仿宋" w:hAnsi="仿宋" w:cs="仿宋"/>
          <w:spacing w:val="3"/>
          <w:position w:val="1"/>
          <w:sz w:val="31"/>
          <w:szCs w:val="31"/>
        </w:rPr>
        <w:t xml:space="preserve">绩效评价原则</w:t>
      </w:r>
    </w:p>
    <w:p>
      <w:pPr>
        <w:spacing w:before="189" w:line="222" w:lineRule="auto"/>
        <w:ind w:left="667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本次项目绩效评价遵循以下基本原则：</w:t>
      </w:r>
    </w:p>
    <w:p>
      <w:pPr>
        <w:spacing w:before="141" w:line="291" w:lineRule="auto"/>
        <w:ind w:left="50" w:right="97" w:firstLine="609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7"/>
          <w:sz w:val="31"/>
          <w:szCs w:val="31"/>
        </w:rPr>
        <w:t xml:space="preserve">（</w:t>
      </w:r>
      <w:r>
        <w:rPr>
          <w:rFonts w:ascii="仿宋" w:eastAsia="仿宋" w:hAnsi="仿宋" w:cs="仿宋"/>
          <w:spacing w:val="-72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1</w:t>
      </w:r>
      <w:r>
        <w:rPr>
          <w:rFonts w:ascii="Times New Roman" w:eastAsia="Times New Roman" w:hAnsi="Times New Roman" w:cs="Times New Roman"/>
          <w:spacing w:val="-3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）科学公正。绩效评价应当运用科学合理的方法，按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照规范的程序，对项目绩效进行客观、公正的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反映。</w:t>
      </w:r>
    </w:p>
    <w:p>
      <w:pPr>
        <w:spacing w:before="139" w:line="313" w:lineRule="auto"/>
        <w:ind w:left="27" w:right="13" w:firstLine="631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12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12"/>
          <w:sz w:val="31"/>
          <w:szCs w:val="31"/>
        </w:rPr>
        <w:t xml:space="preserve">2</w:t>
      </w:r>
      <w:r>
        <w:rPr>
          <w:rFonts w:ascii="仿宋" w:eastAsia="仿宋" w:hAnsi="仿宋" w:cs="仿宋"/>
          <w:spacing w:val="12"/>
          <w:sz w:val="31"/>
          <w:szCs w:val="31"/>
        </w:rPr>
        <w:t xml:space="preserve">）统筹兼顾。单位自评、部门评价和财政评价应职责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明确，各有侧重，相互衔接。单位自评应由</w:t>
      </w:r>
      <w:r>
        <w:rPr>
          <w:rFonts w:ascii="仿宋" w:eastAsia="仿宋" w:hAnsi="仿宋" w:cs="仿宋"/>
          <w:spacing w:val="-3"/>
          <w:sz w:val="31"/>
          <w:szCs w:val="31"/>
        </w:rPr>
        <w:t xml:space="preserve">项目单位自主实施，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即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“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谁支出、谁自评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”</w:t>
      </w:r>
      <w:r>
        <w:rPr>
          <w:rFonts w:ascii="Times New Roman" w:eastAsia="Times New Roman" w:hAnsi="Times New Roman" w:cs="Times New Roman"/>
          <w:spacing w:val="-4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。部门评价和财政评价应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在单位自评的基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础上开展。</w:t>
      </w:r>
    </w:p>
    <w:p>
      <w:pPr>
        <w:spacing w:before="138" w:line="306" w:lineRule="auto"/>
        <w:ind w:left="34" w:firstLine="625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2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 xml:space="preserve">3</w:t>
      </w:r>
      <w:r>
        <w:rPr>
          <w:rFonts w:ascii="Times New Roman" w:eastAsia="Times New Roman" w:hAnsi="Times New Roman" w:cs="Times New Roman"/>
          <w:spacing w:val="-3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）激励约束。绩效评价结果应与预算安排、政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策调整、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改进管理实质性挂钩，体现奖优罚劣和激励相容导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向，有效要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安排、低效要压减、无效要问责。</w:t>
      </w:r>
    </w:p>
    <w:p>
      <w:pPr>
        <w:spacing w:before="142" w:line="292" w:lineRule="auto"/>
        <w:ind w:left="26" w:right="97" w:firstLine="632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12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12"/>
          <w:sz w:val="31"/>
          <w:szCs w:val="31"/>
        </w:rPr>
        <w:t xml:space="preserve">4</w:t>
      </w:r>
      <w:r>
        <w:rPr>
          <w:rFonts w:ascii="仿宋" w:eastAsia="仿宋" w:hAnsi="仿宋" w:cs="仿宋"/>
          <w:spacing w:val="12"/>
          <w:sz w:val="31"/>
          <w:szCs w:val="31"/>
        </w:rPr>
        <w:t xml:space="preserve">）公开透明。绩效评价结果应依法依规公开，并自觉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接受社会监督。</w:t>
      </w:r>
    </w:p>
    <w:p>
      <w:pPr>
        <w:spacing w:before="136" w:line="419" w:lineRule="exact"/>
        <w:ind w:left="661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7"/>
          <w:position w:val="2"/>
          <w:sz w:val="31"/>
          <w:szCs w:val="31"/>
        </w:rPr>
        <w:t xml:space="preserve">2</w:t>
      </w:r>
      <w:r>
        <w:rPr>
          <w:rFonts w:ascii="Times New Roman" w:eastAsia="Times New Roman" w:hAnsi="Times New Roman" w:cs="Times New Roman"/>
          <w:b/>
          <w:bCs/>
          <w:spacing w:val="7"/>
          <w:position w:val="2"/>
          <w:sz w:val="31"/>
          <w:szCs w:val="31"/>
        </w:rPr>
        <w:t xml:space="preserve">.</w:t>
      </w:r>
      <w:r>
        <w:rPr>
          <w:rFonts w:ascii="仿宋" w:eastAsia="仿宋" w:hAnsi="仿宋" w:cs="仿宋"/>
          <w:spacing w:val="7"/>
          <w:position w:val="2"/>
          <w:sz w:val="31"/>
          <w:szCs w:val="31"/>
        </w:rPr>
        <w:t xml:space="preserve">评价指标体系</w:t>
      </w:r>
    </w:p>
    <w:p>
      <w:pPr>
        <w:spacing w:before="191" w:line="324" w:lineRule="auto"/>
        <w:ind w:left="32" w:right="16" w:firstLine="711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39"/>
          <w:sz w:val="31"/>
          <w:szCs w:val="31"/>
        </w:rPr>
        <w:t xml:space="preserve">绩效评价框架是开展绩效评价的核心。</w:t>
      </w:r>
      <w:r>
        <w:rPr>
          <w:rFonts w:ascii="仿宋" w:eastAsia="仿宋" w:hAnsi="仿宋" w:cs="仿宋"/>
          <w:spacing w:val="-5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9"/>
          <w:sz w:val="31"/>
          <w:szCs w:val="31"/>
        </w:rPr>
        <w:t xml:space="preserve">绩效评价框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5"/>
          <w:sz w:val="31"/>
          <w:szCs w:val="31"/>
        </w:rPr>
        <w:t xml:space="preserve">架包括评价准则</w:t>
      </w:r>
      <w:r>
        <w:rPr>
          <w:rFonts w:ascii="仿宋" w:eastAsia="仿宋" w:hAnsi="仿宋" w:cs="仿宋"/>
          <w:spacing w:val="-7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5"/>
          <w:sz w:val="31"/>
          <w:szCs w:val="31"/>
        </w:rPr>
        <w:t xml:space="preserve">、关键评价问题</w:t>
      </w:r>
      <w:r>
        <w:rPr>
          <w:rFonts w:ascii="仿宋" w:eastAsia="仿宋" w:hAnsi="仿宋" w:cs="仿宋"/>
          <w:spacing w:val="-8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5"/>
          <w:sz w:val="31"/>
          <w:szCs w:val="31"/>
        </w:rPr>
        <w:t xml:space="preserve">、评价指标</w:t>
      </w:r>
      <w:r>
        <w:rPr>
          <w:rFonts w:ascii="仿宋" w:eastAsia="仿宋" w:hAnsi="仿宋" w:cs="仿宋"/>
          <w:spacing w:val="-8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5"/>
          <w:sz w:val="31"/>
          <w:szCs w:val="31"/>
        </w:rPr>
        <w:t xml:space="preserve">、数据来源、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5"/>
          <w:sz w:val="31"/>
          <w:szCs w:val="31"/>
        </w:rPr>
        <w:t xml:space="preserve">数据收集方法等。</w:t>
      </w:r>
      <w:r>
        <w:rPr>
          <w:rFonts w:ascii="仿宋" w:eastAsia="仿宋" w:hAnsi="仿宋" w:cs="仿宋"/>
          <w:spacing w:val="-6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5"/>
          <w:sz w:val="31"/>
          <w:szCs w:val="31"/>
        </w:rPr>
        <w:t xml:space="preserve">指标体系建立过程如下：</w:t>
      </w:r>
    </w:p>
    <w:p>
      <w:pPr>
        <w:spacing w:line="418" w:lineRule="exact"/>
        <w:ind w:left="726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17"/>
          <w:position w:val="1"/>
          <w:sz w:val="31"/>
          <w:szCs w:val="31"/>
        </w:rPr>
        <w:t xml:space="preserve">（</w:t>
      </w:r>
      <w:r>
        <w:rPr>
          <w:rFonts w:ascii="仿宋" w:eastAsia="仿宋" w:hAnsi="仿宋" w:cs="仿宋"/>
          <w:spacing w:val="-36"/>
          <w:position w:val="1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17"/>
          <w:position w:val="1"/>
          <w:sz w:val="31"/>
          <w:szCs w:val="31"/>
        </w:rPr>
        <w:t xml:space="preserve">1</w:t>
      </w:r>
      <w:r>
        <w:rPr>
          <w:rFonts w:ascii="Times New Roman" w:eastAsia="Times New Roman" w:hAnsi="Times New Roman" w:cs="Times New Roman"/>
          <w:spacing w:val="-17"/>
          <w:position w:val="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7"/>
          <w:position w:val="1"/>
          <w:sz w:val="31"/>
          <w:szCs w:val="31"/>
        </w:rPr>
        <w:t xml:space="preserve">）确定评价指标</w:t>
      </w:r>
    </w:p>
    <w:p>
      <w:pPr>
        <w:spacing w:before="190" w:line="326" w:lineRule="auto"/>
        <w:ind w:left="30" w:right="16" w:firstLine="704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40"/>
          <w:sz w:val="31"/>
          <w:szCs w:val="31"/>
        </w:rPr>
        <w:t xml:space="preserve">采用层次分析法，建立评价指标体系。</w:t>
      </w:r>
      <w:r>
        <w:rPr>
          <w:rFonts w:ascii="仿宋" w:eastAsia="仿宋" w:hAnsi="仿宋" w:cs="仿宋"/>
          <w:spacing w:val="-6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0"/>
          <w:sz w:val="31"/>
          <w:szCs w:val="31"/>
        </w:rPr>
        <w:t xml:space="preserve">绩效评价将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2"/>
          <w:sz w:val="31"/>
          <w:szCs w:val="31"/>
        </w:rPr>
        <w:t xml:space="preserve">指标分为项</w:t>
      </w:r>
      <w:r>
        <w:rPr>
          <w:rFonts w:ascii="仿宋" w:eastAsia="仿宋" w:hAnsi="仿宋" w:cs="仿宋"/>
          <w:spacing w:val="-4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2"/>
          <w:sz w:val="31"/>
          <w:szCs w:val="31"/>
        </w:rPr>
        <w:t xml:space="preserve">目决策指标</w:t>
      </w:r>
      <w:r>
        <w:rPr>
          <w:rFonts w:ascii="仿宋" w:eastAsia="仿宋" w:hAnsi="仿宋" w:cs="仿宋"/>
          <w:spacing w:val="-8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2"/>
          <w:sz w:val="31"/>
          <w:szCs w:val="31"/>
        </w:rPr>
        <w:t xml:space="preserve">、项</w:t>
      </w:r>
      <w:r>
        <w:rPr>
          <w:rFonts w:ascii="仿宋" w:eastAsia="仿宋" w:hAnsi="仿宋" w:cs="仿宋"/>
          <w:spacing w:val="-5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2"/>
          <w:sz w:val="31"/>
          <w:szCs w:val="31"/>
        </w:rPr>
        <w:t xml:space="preserve">目过程指标</w:t>
      </w:r>
      <w:r>
        <w:rPr>
          <w:rFonts w:ascii="仿宋" w:eastAsia="仿宋" w:hAnsi="仿宋" w:cs="仿宋"/>
          <w:spacing w:val="-8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2"/>
          <w:sz w:val="31"/>
          <w:szCs w:val="31"/>
        </w:rPr>
        <w:t xml:space="preserve">、项</w:t>
      </w:r>
      <w:r>
        <w:rPr>
          <w:rFonts w:ascii="仿宋" w:eastAsia="仿宋" w:hAnsi="仿宋" w:cs="仿宋"/>
          <w:spacing w:val="-5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2"/>
          <w:sz w:val="31"/>
          <w:szCs w:val="31"/>
        </w:rPr>
        <w:t xml:space="preserve">目产</w:t>
      </w:r>
      <w:r>
        <w:rPr>
          <w:rFonts w:ascii="仿宋" w:eastAsia="仿宋" w:hAnsi="仿宋" w:cs="仿宋"/>
          <w:spacing w:val="-6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2"/>
          <w:sz w:val="31"/>
          <w:szCs w:val="31"/>
        </w:rPr>
        <w:t xml:space="preserve">出指标、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6"/>
          <w:sz w:val="31"/>
          <w:szCs w:val="31"/>
        </w:rPr>
        <w:t xml:space="preserve">项</w:t>
      </w:r>
      <w:r>
        <w:rPr>
          <w:rFonts w:ascii="仿宋" w:eastAsia="仿宋" w:hAnsi="仿宋" w:cs="仿宋"/>
          <w:spacing w:val="-3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6"/>
          <w:sz w:val="31"/>
          <w:szCs w:val="31"/>
        </w:rPr>
        <w:t xml:space="preserve">目效益指标四个维度，</w:t>
      </w:r>
      <w:r>
        <w:rPr>
          <w:rFonts w:ascii="仿宋" w:eastAsia="仿宋" w:hAnsi="仿宋" w:cs="仿宋"/>
          <w:spacing w:val="-8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6"/>
          <w:sz w:val="31"/>
          <w:szCs w:val="31"/>
        </w:rPr>
        <w:t xml:space="preserve">最终形成一个由多个相互联系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8"/>
          <w:sz w:val="31"/>
          <w:szCs w:val="31"/>
        </w:rPr>
        <w:t xml:space="preserve">的指标组成的多层次指标体系。</w:t>
      </w:r>
    </w:p>
    <w:p>
      <w:pPr>
        <w:spacing w:line="419" w:lineRule="exact"/>
        <w:ind w:left="726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14"/>
          <w:position w:val="1"/>
          <w:sz w:val="31"/>
          <w:szCs w:val="31"/>
        </w:rPr>
        <w:t xml:space="preserve">（</w:t>
      </w:r>
      <w:r>
        <w:rPr>
          <w:rFonts w:ascii="仿宋" w:eastAsia="仿宋" w:hAnsi="仿宋" w:cs="仿宋"/>
          <w:spacing w:val="-69"/>
          <w:position w:val="1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14"/>
          <w:position w:val="1"/>
          <w:sz w:val="31"/>
          <w:szCs w:val="31"/>
        </w:rPr>
        <w:t xml:space="preserve">2</w:t>
      </w:r>
      <w:r>
        <w:rPr>
          <w:rFonts w:ascii="Times New Roman" w:eastAsia="Times New Roman" w:hAnsi="Times New Roman" w:cs="Times New Roman"/>
          <w:spacing w:val="-17"/>
          <w:position w:val="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4"/>
          <w:position w:val="1"/>
          <w:sz w:val="31"/>
          <w:szCs w:val="31"/>
        </w:rPr>
        <w:t xml:space="preserve">）确定权重</w:t>
      </w:r>
    </w:p>
    <w:p>
      <w:pPr>
        <w:spacing w:line="419" w:lineRule="exact"/>
        <w:rPr>
          <w:rFonts w:ascii="仿宋" w:eastAsia="仿宋" w:hAnsi="仿宋" w:cs="仿宋"/>
          <w:sz w:val="31"/>
          <w:szCs w:val="31"/>
        </w:rPr>
        <w:sectPr>
          <w:footerReference w:type="default" r:id="rId12"/>
          <w:pgSz w:w="11906" w:h="16839" w:orient="portrait"/>
          <w:pgMar w:top="400" w:right="1462" w:bottom="1434" w:left="1785" w:header="0" w:footer="1157" w:gutter="0"/>
          <w:pgBorders/>
        </w:sectPr>
      </w:pPr>
    </w:p>
    <w:p>
      <w:pPr>
        <w:pStyle w:val="BodyText"/>
        <w:spacing w:line="277" w:lineRule="auto"/>
      </w:pPr>
    </w:p>
    <w:p>
      <w:pPr>
        <w:pStyle w:val="BodyText"/>
        <w:spacing w:line="277" w:lineRule="auto"/>
      </w:pPr>
    </w:p>
    <w:p>
      <w:pPr>
        <w:pStyle w:val="BodyText"/>
        <w:spacing w:line="278" w:lineRule="auto"/>
      </w:pPr>
    </w:p>
    <w:p>
      <w:pPr>
        <w:pStyle w:val="BodyText"/>
        <w:spacing w:line="278" w:lineRule="auto"/>
      </w:pPr>
    </w:p>
    <w:p>
      <w:pPr>
        <w:spacing w:before="101" w:line="326" w:lineRule="auto"/>
        <w:ind w:left="20" w:right="173" w:firstLine="715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32"/>
          <w:sz w:val="31"/>
          <w:szCs w:val="31"/>
        </w:rPr>
        <w:t xml:space="preserve">确定各个指标相对于项</w:t>
      </w:r>
      <w:r>
        <w:rPr>
          <w:rFonts w:ascii="仿宋" w:eastAsia="仿宋" w:hAnsi="仿宋" w:cs="仿宋"/>
          <w:spacing w:val="-4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2"/>
          <w:sz w:val="31"/>
          <w:szCs w:val="31"/>
        </w:rPr>
        <w:t xml:space="preserve">目</w:t>
      </w:r>
      <w:r>
        <w:rPr>
          <w:rFonts w:ascii="仿宋" w:eastAsia="仿宋" w:hAnsi="仿宋" w:cs="仿宋"/>
          <w:spacing w:val="-8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2"/>
          <w:sz w:val="31"/>
          <w:szCs w:val="31"/>
        </w:rPr>
        <w:t xml:space="preserve">总体绩效的权重分值。</w:t>
      </w:r>
      <w:r>
        <w:rPr>
          <w:rFonts w:ascii="仿宋" w:eastAsia="仿宋" w:hAnsi="仿宋" w:cs="仿宋"/>
          <w:spacing w:val="-7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2"/>
          <w:sz w:val="31"/>
          <w:szCs w:val="31"/>
        </w:rPr>
        <w:t xml:space="preserve">在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8"/>
          <w:sz w:val="31"/>
          <w:szCs w:val="31"/>
        </w:rPr>
        <w:t xml:space="preserve">绩效评价指标体系中</w:t>
      </w:r>
      <w:r>
        <w:rPr>
          <w:rFonts w:ascii="仿宋" w:eastAsia="仿宋" w:hAnsi="仿宋" w:cs="仿宋"/>
          <w:spacing w:val="-7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8"/>
          <w:sz w:val="31"/>
          <w:szCs w:val="31"/>
        </w:rPr>
        <w:t xml:space="preserve">，项</w:t>
      </w:r>
      <w:r>
        <w:rPr>
          <w:rFonts w:ascii="仿宋" w:eastAsia="仿宋" w:hAnsi="仿宋" w:cs="仿宋"/>
          <w:spacing w:val="-5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8"/>
          <w:sz w:val="31"/>
          <w:szCs w:val="31"/>
        </w:rPr>
        <w:t xml:space="preserve">目决策权重为</w:t>
      </w:r>
      <w:r>
        <w:rPr>
          <w:rFonts w:ascii="仿宋" w:eastAsia="仿宋" w:hAnsi="仿宋" w:cs="仿宋"/>
          <w:spacing w:val="-25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18"/>
          <w:sz w:val="31"/>
          <w:szCs w:val="31"/>
        </w:rPr>
        <w:t xml:space="preserve">20</w:t>
      </w:r>
      <w:r>
        <w:rPr>
          <w:rFonts w:ascii="Times New Roman" w:eastAsia="Times New Roman" w:hAnsi="Times New Roman" w:cs="Times New Roman"/>
          <w:spacing w:val="46"/>
          <w:w w:val="10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8"/>
          <w:sz w:val="31"/>
          <w:szCs w:val="31"/>
        </w:rPr>
        <w:t xml:space="preserve">分</w:t>
      </w:r>
      <w:r>
        <w:rPr>
          <w:rFonts w:ascii="仿宋" w:eastAsia="仿宋" w:hAnsi="仿宋" w:cs="仿宋"/>
          <w:spacing w:val="-7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8"/>
          <w:sz w:val="31"/>
          <w:szCs w:val="31"/>
        </w:rPr>
        <w:t xml:space="preserve">，</w:t>
      </w:r>
      <w:r>
        <w:rPr>
          <w:rFonts w:ascii="仿宋" w:eastAsia="仿宋" w:hAnsi="仿宋" w:cs="仿宋"/>
          <w:spacing w:val="17"/>
          <w:sz w:val="31"/>
          <w:szCs w:val="31"/>
        </w:rPr>
        <w:t xml:space="preserve">项</w:t>
      </w:r>
      <w:r>
        <w:rPr>
          <w:rFonts w:ascii="仿宋" w:eastAsia="仿宋" w:hAnsi="仿宋" w:cs="仿宋"/>
          <w:spacing w:val="-5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7"/>
          <w:sz w:val="31"/>
          <w:szCs w:val="31"/>
        </w:rPr>
        <w:t xml:space="preserve">目过程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5"/>
          <w:sz w:val="31"/>
          <w:szCs w:val="31"/>
        </w:rPr>
        <w:t xml:space="preserve">权重为</w:t>
      </w:r>
      <w:r>
        <w:rPr>
          <w:rFonts w:ascii="仿宋" w:eastAsia="仿宋" w:hAnsi="仿宋" w:cs="仿宋"/>
          <w:spacing w:val="-12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15"/>
          <w:sz w:val="31"/>
          <w:szCs w:val="31"/>
        </w:rPr>
        <w:t xml:space="preserve">20</w:t>
      </w:r>
      <w:r>
        <w:rPr>
          <w:rFonts w:ascii="Times New Roman" w:eastAsia="Times New Roman" w:hAnsi="Times New Roman" w:cs="Times New Roman"/>
          <w:spacing w:val="4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5"/>
          <w:sz w:val="31"/>
          <w:szCs w:val="31"/>
        </w:rPr>
        <w:t xml:space="preserve">分，</w:t>
      </w:r>
      <w:r>
        <w:rPr>
          <w:rFonts w:ascii="仿宋" w:eastAsia="仿宋" w:hAnsi="仿宋" w:cs="仿宋"/>
          <w:spacing w:val="-9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5"/>
          <w:sz w:val="31"/>
          <w:szCs w:val="31"/>
        </w:rPr>
        <w:t xml:space="preserve">项</w:t>
      </w:r>
      <w:r>
        <w:rPr>
          <w:rFonts w:ascii="仿宋" w:eastAsia="仿宋" w:hAnsi="仿宋" w:cs="仿宋"/>
          <w:spacing w:val="-5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5"/>
          <w:sz w:val="31"/>
          <w:szCs w:val="31"/>
        </w:rPr>
        <w:t xml:space="preserve">目产</w:t>
      </w:r>
      <w:r>
        <w:rPr>
          <w:rFonts w:ascii="仿宋" w:eastAsia="仿宋" w:hAnsi="仿宋" w:cs="仿宋"/>
          <w:spacing w:val="-6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5"/>
          <w:sz w:val="31"/>
          <w:szCs w:val="31"/>
        </w:rPr>
        <w:t xml:space="preserve">出权重为</w:t>
      </w:r>
      <w:r>
        <w:rPr>
          <w:rFonts w:ascii="仿宋" w:eastAsia="仿宋" w:hAnsi="仿宋" w:cs="仿宋"/>
          <w:spacing w:val="-27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15"/>
          <w:sz w:val="31"/>
          <w:szCs w:val="31"/>
        </w:rPr>
        <w:t xml:space="preserve">40</w:t>
      </w:r>
      <w:r>
        <w:rPr>
          <w:rFonts w:ascii="Times New Roman" w:eastAsia="Times New Roman" w:hAnsi="Times New Roman" w:cs="Times New Roman"/>
          <w:spacing w:val="4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5"/>
          <w:sz w:val="31"/>
          <w:szCs w:val="31"/>
        </w:rPr>
        <w:t xml:space="preserve">分，</w:t>
      </w:r>
      <w:r>
        <w:rPr>
          <w:rFonts w:ascii="仿宋" w:eastAsia="仿宋" w:hAnsi="仿宋" w:cs="仿宋"/>
          <w:spacing w:val="-9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5"/>
          <w:sz w:val="31"/>
          <w:szCs w:val="31"/>
        </w:rPr>
        <w:t xml:space="preserve">项</w:t>
      </w:r>
      <w:r>
        <w:rPr>
          <w:rFonts w:ascii="仿宋" w:eastAsia="仿宋" w:hAnsi="仿宋" w:cs="仿宋"/>
          <w:spacing w:val="-5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5"/>
          <w:sz w:val="31"/>
          <w:szCs w:val="31"/>
        </w:rPr>
        <w:t xml:space="preserve">目效益权重为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31"/>
          <w:szCs w:val="31"/>
        </w:rPr>
        <w:t xml:space="preserve">20</w:t>
      </w:r>
      <w:r>
        <w:rPr>
          <w:rFonts w:ascii="Times New Roman" w:eastAsia="Times New Roman" w:hAnsi="Times New Roman" w:cs="Times New Roman"/>
          <w:spacing w:val="4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分。</w:t>
      </w:r>
    </w:p>
    <w:p>
      <w:pPr>
        <w:spacing w:line="418" w:lineRule="exact"/>
        <w:ind w:left="726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22"/>
          <w:position w:val="1"/>
          <w:sz w:val="31"/>
          <w:szCs w:val="31"/>
        </w:rPr>
        <w:t xml:space="preserve">（</w:t>
      </w:r>
      <w:r>
        <w:rPr>
          <w:rFonts w:ascii="仿宋" w:eastAsia="仿宋" w:hAnsi="仿宋" w:cs="仿宋"/>
          <w:spacing w:val="-60"/>
          <w:position w:val="1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22"/>
          <w:position w:val="1"/>
          <w:sz w:val="31"/>
          <w:szCs w:val="31"/>
        </w:rPr>
        <w:t xml:space="preserve">3</w:t>
      </w:r>
      <w:r>
        <w:rPr>
          <w:rFonts w:ascii="Times New Roman" w:eastAsia="Times New Roman" w:hAnsi="Times New Roman" w:cs="Times New Roman"/>
          <w:spacing w:val="-17"/>
          <w:position w:val="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2"/>
          <w:position w:val="1"/>
          <w:sz w:val="31"/>
          <w:szCs w:val="31"/>
        </w:rPr>
        <w:t xml:space="preserve">）确定指标标准值</w:t>
      </w:r>
    </w:p>
    <w:p>
      <w:pPr>
        <w:spacing w:before="188" w:line="324" w:lineRule="auto"/>
        <w:ind w:left="26" w:right="173" w:firstLine="711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39"/>
          <w:sz w:val="31"/>
          <w:szCs w:val="31"/>
        </w:rPr>
        <w:t xml:space="preserve">指标标准值是绩效评价指标的尺度，</w:t>
      </w:r>
      <w:r>
        <w:rPr>
          <w:rFonts w:ascii="仿宋" w:eastAsia="仿宋" w:hAnsi="仿宋" w:cs="仿宋"/>
          <w:spacing w:val="-4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9"/>
          <w:sz w:val="31"/>
          <w:szCs w:val="31"/>
        </w:rPr>
        <w:t xml:space="preserve">既要反映同类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2"/>
          <w:sz w:val="31"/>
          <w:szCs w:val="31"/>
        </w:rPr>
        <w:t xml:space="preserve">项</w:t>
      </w:r>
      <w:r>
        <w:rPr>
          <w:rFonts w:ascii="仿宋" w:eastAsia="仿宋" w:hAnsi="仿宋" w:cs="仿宋"/>
          <w:spacing w:val="-4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2"/>
          <w:sz w:val="31"/>
          <w:szCs w:val="31"/>
        </w:rPr>
        <w:t xml:space="preserve">目</w:t>
      </w:r>
      <w:r>
        <w:rPr>
          <w:rFonts w:ascii="仿宋" w:eastAsia="仿宋" w:hAnsi="仿宋" w:cs="仿宋"/>
          <w:spacing w:val="-7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2"/>
          <w:sz w:val="31"/>
          <w:szCs w:val="31"/>
        </w:rPr>
        <w:t xml:space="preserve">的先进水平，</w:t>
      </w:r>
      <w:r>
        <w:rPr>
          <w:rFonts w:ascii="仿宋" w:eastAsia="仿宋" w:hAnsi="仿宋" w:cs="仿宋"/>
          <w:spacing w:val="-7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2"/>
          <w:sz w:val="31"/>
          <w:szCs w:val="31"/>
        </w:rPr>
        <w:t xml:space="preserve">又要符合项</w:t>
      </w:r>
      <w:r>
        <w:rPr>
          <w:rFonts w:ascii="仿宋" w:eastAsia="仿宋" w:hAnsi="仿宋" w:cs="仿宋"/>
          <w:spacing w:val="-4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2"/>
          <w:sz w:val="31"/>
          <w:szCs w:val="31"/>
        </w:rPr>
        <w:t xml:space="preserve">目</w:t>
      </w:r>
      <w:r>
        <w:rPr>
          <w:rFonts w:ascii="仿宋" w:eastAsia="仿宋" w:hAnsi="仿宋" w:cs="仿宋"/>
          <w:spacing w:val="-7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2"/>
          <w:sz w:val="31"/>
          <w:szCs w:val="31"/>
        </w:rPr>
        <w:t xml:space="preserve">的实际绩效水</w:t>
      </w:r>
      <w:r>
        <w:rPr>
          <w:rFonts w:ascii="仿宋" w:eastAsia="仿宋" w:hAnsi="仿宋" w:cs="仿宋"/>
          <w:spacing w:val="21"/>
          <w:sz w:val="31"/>
          <w:szCs w:val="31"/>
        </w:rPr>
        <w:t xml:space="preserve">平。</w:t>
      </w:r>
      <w:r>
        <w:rPr>
          <w:rFonts w:ascii="仿宋" w:eastAsia="仿宋" w:hAnsi="仿宋" w:cs="仿宋"/>
          <w:spacing w:val="-6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1"/>
          <w:sz w:val="31"/>
          <w:szCs w:val="31"/>
        </w:rPr>
        <w:t xml:space="preserve">具体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0"/>
          <w:sz w:val="31"/>
          <w:szCs w:val="31"/>
        </w:rPr>
        <w:t xml:space="preserve">采用计划标准等确定此次绩效评价指标标准值。</w:t>
      </w:r>
    </w:p>
    <w:p>
      <w:pPr>
        <w:spacing w:line="418" w:lineRule="exact"/>
        <w:jc w:val="right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position w:val="2"/>
          <w:sz w:val="31"/>
          <w:szCs w:val="31"/>
        </w:rPr>
        <w:t xml:space="preserve">绩效评价总分值 </w:t>
      </w:r>
      <w:r>
        <w:rPr>
          <w:rFonts w:ascii="Times New Roman" w:eastAsia="Times New Roman" w:hAnsi="Times New Roman" w:cs="Times New Roman"/>
          <w:spacing w:val="8"/>
          <w:position w:val="2"/>
          <w:sz w:val="31"/>
          <w:szCs w:val="31"/>
        </w:rPr>
        <w:t xml:space="preserve">100</w:t>
      </w:r>
      <w:r>
        <w:rPr>
          <w:rFonts w:ascii="Times New Roman" w:eastAsia="Times New Roman" w:hAnsi="Times New Roman" w:cs="Times New Roman"/>
          <w:spacing w:val="57"/>
          <w:position w:val="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position w:val="2"/>
          <w:sz w:val="31"/>
          <w:szCs w:val="31"/>
        </w:rPr>
        <w:t xml:space="preserve">分，根据综合评分结果，</w:t>
      </w:r>
      <w:r>
        <w:rPr>
          <w:rFonts w:ascii="Times New Roman" w:eastAsia="Times New Roman" w:hAnsi="Times New Roman" w:cs="Times New Roman"/>
          <w:spacing w:val="8"/>
          <w:position w:val="2"/>
          <w:sz w:val="31"/>
          <w:szCs w:val="31"/>
        </w:rPr>
        <w:t xml:space="preserve">90</w:t>
      </w:r>
      <w:r>
        <w:rPr>
          <w:rFonts w:ascii="仿宋" w:eastAsia="仿宋" w:hAnsi="仿宋" w:cs="仿宋"/>
          <w:spacing w:val="8"/>
          <w:position w:val="2"/>
          <w:sz w:val="31"/>
          <w:szCs w:val="31"/>
        </w:rPr>
        <w:t xml:space="preserve">（</w:t>
      </w:r>
      <w:r>
        <w:rPr>
          <w:rFonts w:ascii="仿宋" w:eastAsia="仿宋" w:hAnsi="仿宋" w:cs="仿宋"/>
          <w:spacing w:val="-70"/>
          <w:position w:val="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position w:val="2"/>
          <w:sz w:val="31"/>
          <w:szCs w:val="31"/>
        </w:rPr>
        <w:t xml:space="preserve">含</w:t>
      </w:r>
      <w:r>
        <w:rPr>
          <w:rFonts w:ascii="仿宋" w:eastAsia="仿宋" w:hAnsi="仿宋" w:cs="仿宋"/>
          <w:spacing w:val="-77"/>
          <w:position w:val="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position w:val="2"/>
          <w:sz w:val="31"/>
          <w:szCs w:val="31"/>
        </w:rPr>
        <w:t xml:space="preserve">）</w:t>
      </w:r>
    </w:p>
    <w:p>
      <w:pPr>
        <w:spacing w:before="143" w:line="329" w:lineRule="auto"/>
        <w:ind w:left="27" w:right="58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-1"/>
          <w:sz w:val="31"/>
          <w:szCs w:val="31"/>
        </w:rPr>
        <w:t xml:space="preserve">-100</w:t>
      </w:r>
      <w:r>
        <w:rPr>
          <w:rFonts w:ascii="Times New Roman" w:eastAsia="Times New Roman" w:hAnsi="Times New Roman" w:cs="Times New Roman"/>
          <w:spacing w:val="5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"/>
          <w:sz w:val="31"/>
          <w:szCs w:val="31"/>
        </w:rPr>
        <w:t xml:space="preserve">分为优</w:t>
      </w:r>
      <w:r>
        <w:rPr>
          <w:rFonts w:ascii="仿宋" w:eastAsia="仿宋" w:hAnsi="仿宋" w:cs="仿宋"/>
          <w:spacing w:val="-8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"/>
          <w:sz w:val="31"/>
          <w:szCs w:val="31"/>
        </w:rPr>
        <w:t xml:space="preserve">、</w:t>
      </w:r>
      <w:r>
        <w:rPr>
          <w:rFonts w:ascii="Times New Roman" w:eastAsia="Times New Roman" w:hAnsi="Times New Roman" w:cs="Times New Roman"/>
          <w:spacing w:val="-1"/>
          <w:sz w:val="31"/>
          <w:szCs w:val="31"/>
        </w:rPr>
        <w:t xml:space="preserve">80</w:t>
      </w:r>
      <w:r>
        <w:rPr>
          <w:rFonts w:ascii="仿宋" w:eastAsia="仿宋" w:hAnsi="仿宋" w:cs="仿宋"/>
          <w:spacing w:val="-1"/>
          <w:sz w:val="31"/>
          <w:szCs w:val="31"/>
        </w:rPr>
        <w:t xml:space="preserve">（</w:t>
      </w:r>
      <w:r>
        <w:rPr>
          <w:rFonts w:ascii="仿宋" w:eastAsia="仿宋" w:hAnsi="仿宋" w:cs="仿宋"/>
          <w:spacing w:val="-7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"/>
          <w:sz w:val="31"/>
          <w:szCs w:val="31"/>
        </w:rPr>
        <w:t xml:space="preserve">含</w:t>
      </w:r>
      <w:r>
        <w:rPr>
          <w:rFonts w:ascii="仿宋" w:eastAsia="仿宋" w:hAnsi="仿宋" w:cs="仿宋"/>
          <w:spacing w:val="-7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"/>
          <w:sz w:val="31"/>
          <w:szCs w:val="31"/>
        </w:rPr>
        <w:t xml:space="preserve">）</w:t>
      </w:r>
      <w:r>
        <w:rPr>
          <w:rFonts w:ascii="Times New Roman" w:eastAsia="Times New Roman" w:hAnsi="Times New Roman" w:cs="Times New Roman"/>
          <w:spacing w:val="-1"/>
          <w:sz w:val="31"/>
          <w:szCs w:val="31"/>
        </w:rPr>
        <w:t xml:space="preserve">-90</w:t>
      </w:r>
      <w:r>
        <w:rPr>
          <w:rFonts w:ascii="Times New Roman" w:eastAsia="Times New Roman" w:hAnsi="Times New Roman" w:cs="Times New Roman"/>
          <w:spacing w:val="4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"/>
          <w:sz w:val="31"/>
          <w:szCs w:val="31"/>
        </w:rPr>
        <w:t xml:space="preserve">分为</w:t>
      </w:r>
      <w:r>
        <w:rPr>
          <w:rFonts w:ascii="仿宋" w:eastAsia="仿宋" w:hAnsi="仿宋" w:cs="仿宋"/>
          <w:spacing w:val="-4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"/>
          <w:sz w:val="31"/>
          <w:szCs w:val="31"/>
        </w:rPr>
        <w:t xml:space="preserve">良</w:t>
      </w:r>
      <w:r>
        <w:rPr>
          <w:rFonts w:ascii="仿宋" w:eastAsia="仿宋" w:hAnsi="仿宋" w:cs="仿宋"/>
          <w:spacing w:val="-8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"/>
          <w:sz w:val="31"/>
          <w:szCs w:val="31"/>
        </w:rPr>
        <w:t xml:space="preserve">、</w:t>
      </w:r>
      <w:r>
        <w:rPr>
          <w:rFonts w:ascii="Times New Roman" w:eastAsia="Times New Roman" w:hAnsi="Times New Roman" w:cs="Times New Roman"/>
          <w:spacing w:val="-1"/>
          <w:sz w:val="31"/>
          <w:szCs w:val="31"/>
        </w:rPr>
        <w:t xml:space="preserve">60</w:t>
      </w:r>
      <w:r>
        <w:rPr>
          <w:rFonts w:ascii="仿宋" w:eastAsia="仿宋" w:hAnsi="仿宋" w:cs="仿宋"/>
          <w:spacing w:val="-1"/>
          <w:sz w:val="31"/>
          <w:szCs w:val="31"/>
        </w:rPr>
        <w:t xml:space="preserve">（</w:t>
      </w:r>
      <w:r>
        <w:rPr>
          <w:rFonts w:ascii="仿宋" w:eastAsia="仿宋" w:hAnsi="仿宋" w:cs="仿宋"/>
          <w:spacing w:val="-7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"/>
          <w:sz w:val="31"/>
          <w:szCs w:val="31"/>
        </w:rPr>
        <w:t xml:space="preserve">含</w:t>
      </w:r>
      <w:r>
        <w:rPr>
          <w:rFonts w:ascii="仿宋" w:eastAsia="仿宋" w:hAnsi="仿宋" w:cs="仿宋"/>
          <w:spacing w:val="-7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"/>
          <w:sz w:val="31"/>
          <w:szCs w:val="31"/>
        </w:rPr>
        <w:t xml:space="preserve">）</w:t>
      </w:r>
      <w:r>
        <w:rPr>
          <w:rFonts w:ascii="Times New Roman" w:eastAsia="Times New Roman" w:hAnsi="Times New Roman" w:cs="Times New Roman"/>
          <w:spacing w:val="-1"/>
          <w:sz w:val="31"/>
          <w:szCs w:val="31"/>
        </w:rPr>
        <w:t xml:space="preserve">-80</w:t>
      </w:r>
      <w:r>
        <w:rPr>
          <w:rFonts w:ascii="Times New Roman" w:eastAsia="Times New Roman" w:hAnsi="Times New Roman" w:cs="Times New Roman"/>
          <w:spacing w:val="4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"/>
          <w:sz w:val="31"/>
          <w:szCs w:val="31"/>
        </w:rPr>
        <w:t xml:space="preserve">分为</w:t>
      </w:r>
      <w:r>
        <w:rPr>
          <w:rFonts w:ascii="仿宋" w:eastAsia="仿宋" w:hAnsi="仿宋" w:cs="仿宋"/>
          <w:spacing w:val="-6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"/>
          <w:sz w:val="31"/>
          <w:szCs w:val="31"/>
        </w:rPr>
        <w:t xml:space="preserve">中、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25"/>
          <w:sz w:val="31"/>
          <w:szCs w:val="31"/>
        </w:rPr>
        <w:t xml:space="preserve">60</w:t>
      </w:r>
      <w:r>
        <w:rPr>
          <w:rFonts w:ascii="Times New Roman" w:eastAsia="Times New Roman" w:hAnsi="Times New Roman" w:cs="Times New Roman"/>
          <w:spacing w:val="4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5"/>
          <w:sz w:val="31"/>
          <w:szCs w:val="31"/>
        </w:rPr>
        <w:t xml:space="preserve">分以下为差。</w:t>
      </w:r>
    </w:p>
    <w:p>
      <w:pPr>
        <w:spacing w:before="13" w:line="419" w:lineRule="exact"/>
        <w:ind w:left="744"/>
        <w:rPr>
          <w:rFonts w:ascii="Times New Roman" w:eastAsia="Times New Roman" w:hAnsi="Times New Roman" w:cs="Times New Roman"/>
          <w:sz w:val="31"/>
          <w:szCs w:val="31"/>
        </w:rPr>
      </w:pPr>
      <w:r>
        <w:rPr>
          <w:rFonts w:ascii="仿宋" w:eastAsia="仿宋" w:hAnsi="仿宋" w:cs="仿宋"/>
          <w:spacing w:val="34"/>
          <w:position w:val="2"/>
          <w:sz w:val="31"/>
          <w:szCs w:val="31"/>
        </w:rPr>
        <w:t xml:space="preserve">具体评价指标体系详情见附件 </w:t>
      </w:r>
      <w:r>
        <w:rPr>
          <w:rFonts w:ascii="Times New Roman" w:eastAsia="Times New Roman" w:hAnsi="Times New Roman" w:cs="Times New Roman"/>
          <w:spacing w:val="34"/>
          <w:position w:val="2"/>
          <w:sz w:val="31"/>
          <w:szCs w:val="31"/>
        </w:rPr>
        <w:t xml:space="preserve">1</w:t>
      </w:r>
    </w:p>
    <w:p>
      <w:pPr>
        <w:spacing w:before="143" w:line="418" w:lineRule="exact"/>
        <w:ind w:left="667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6"/>
          <w:position w:val="1"/>
          <w:sz w:val="31"/>
          <w:szCs w:val="31"/>
        </w:rPr>
        <w:t xml:space="preserve">3.</w:t>
      </w:r>
      <w:r>
        <w:rPr>
          <w:rFonts w:ascii="仿宋" w:eastAsia="仿宋" w:hAnsi="仿宋" w:cs="仿宋"/>
          <w:spacing w:val="6"/>
          <w:position w:val="1"/>
          <w:sz w:val="31"/>
          <w:szCs w:val="31"/>
        </w:rPr>
        <w:t xml:space="preserve">绩效评价方法</w:t>
      </w:r>
    </w:p>
    <w:p>
      <w:pPr>
        <w:spacing w:before="192" w:line="333" w:lineRule="auto"/>
        <w:ind w:left="26" w:right="72" w:firstLine="717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z w:val="31"/>
          <w:szCs w:val="31"/>
        </w:rPr>
        <w:t xml:space="preserve">绩效评价从项</w:t>
      </w:r>
      <w:r>
        <w:rPr>
          <w:rFonts w:ascii="仿宋" w:eastAsia="仿宋" w:hAnsi="仿宋" w:cs="仿宋"/>
          <w:spacing w:val="-39"/>
          <w:sz w:val="31"/>
          <w:szCs w:val="31"/>
        </w:rPr>
        <w:t xml:space="preserve"> </w:t>
      </w:r>
      <w:r>
        <w:rPr>
          <w:rFonts w:ascii="仿宋" w:eastAsia="仿宋" w:hAnsi="仿宋" w:cs="仿宋"/>
          <w:sz w:val="31"/>
          <w:szCs w:val="31"/>
        </w:rPr>
        <w:t xml:space="preserve">目决策</w:t>
      </w:r>
      <w:r>
        <w:rPr>
          <w:rFonts w:ascii="仿宋" w:eastAsia="仿宋" w:hAnsi="仿宋" w:cs="仿宋"/>
          <w:spacing w:val="-78"/>
          <w:sz w:val="31"/>
          <w:szCs w:val="31"/>
        </w:rPr>
        <w:t xml:space="preserve"> </w:t>
      </w:r>
      <w:r>
        <w:rPr>
          <w:rFonts w:ascii="仿宋" w:eastAsia="仿宋" w:hAnsi="仿宋" w:cs="仿宋"/>
          <w:sz w:val="31"/>
          <w:szCs w:val="31"/>
        </w:rPr>
        <w:t xml:space="preserve">、</w:t>
      </w:r>
      <w:r>
        <w:rPr>
          <w:rFonts w:ascii="仿宋" w:eastAsia="仿宋" w:hAnsi="仿宋" w:cs="仿宋"/>
          <w:spacing w:val="-89"/>
          <w:sz w:val="31"/>
          <w:szCs w:val="31"/>
        </w:rPr>
        <w:t xml:space="preserve"> </w:t>
      </w:r>
      <w:r>
        <w:rPr>
          <w:rFonts w:ascii="仿宋" w:eastAsia="仿宋" w:hAnsi="仿宋" w:cs="仿宋"/>
          <w:sz w:val="31"/>
          <w:szCs w:val="31"/>
        </w:rPr>
        <w:t xml:space="preserve">项</w:t>
      </w:r>
      <w:r>
        <w:rPr>
          <w:rFonts w:ascii="仿宋" w:eastAsia="仿宋" w:hAnsi="仿宋" w:cs="仿宋"/>
          <w:spacing w:val="-47"/>
          <w:sz w:val="31"/>
          <w:szCs w:val="31"/>
        </w:rPr>
        <w:t xml:space="preserve"> </w:t>
      </w:r>
      <w:r>
        <w:rPr>
          <w:rFonts w:ascii="仿宋" w:eastAsia="仿宋" w:hAnsi="仿宋" w:cs="仿宋"/>
          <w:sz w:val="31"/>
          <w:szCs w:val="31"/>
        </w:rPr>
        <w:t xml:space="preserve">目过程</w:t>
      </w:r>
      <w:r>
        <w:rPr>
          <w:rFonts w:ascii="仿宋" w:eastAsia="仿宋" w:hAnsi="仿宋" w:cs="仿宋"/>
          <w:spacing w:val="-80"/>
          <w:sz w:val="31"/>
          <w:szCs w:val="31"/>
        </w:rPr>
        <w:t xml:space="preserve"> </w:t>
      </w:r>
      <w:r>
        <w:rPr>
          <w:rFonts w:ascii="仿宋" w:eastAsia="仿宋" w:hAnsi="仿宋" w:cs="仿宋"/>
          <w:sz w:val="31"/>
          <w:szCs w:val="31"/>
        </w:rPr>
        <w:t xml:space="preserve">、</w:t>
      </w:r>
      <w:r>
        <w:rPr>
          <w:rFonts w:ascii="仿宋" w:eastAsia="仿宋" w:hAnsi="仿宋" w:cs="仿宋"/>
          <w:spacing w:val="-86"/>
          <w:sz w:val="31"/>
          <w:szCs w:val="31"/>
        </w:rPr>
        <w:t xml:space="preserve"> </w:t>
      </w:r>
      <w:r>
        <w:rPr>
          <w:rFonts w:ascii="仿宋" w:eastAsia="仿宋" w:hAnsi="仿宋" w:cs="仿宋"/>
          <w:sz w:val="31"/>
          <w:szCs w:val="31"/>
        </w:rPr>
        <w:t xml:space="preserve">项</w:t>
      </w:r>
      <w:r>
        <w:rPr>
          <w:rFonts w:ascii="仿宋" w:eastAsia="仿宋" w:hAnsi="仿宋" w:cs="仿宋"/>
          <w:spacing w:val="-47"/>
          <w:sz w:val="31"/>
          <w:szCs w:val="31"/>
        </w:rPr>
        <w:t xml:space="preserve"> </w:t>
      </w:r>
      <w:r>
        <w:rPr>
          <w:rFonts w:ascii="仿宋" w:eastAsia="仿宋" w:hAnsi="仿宋" w:cs="仿宋"/>
          <w:sz w:val="31"/>
          <w:szCs w:val="31"/>
        </w:rPr>
        <w:t xml:space="preserve">目产</w:t>
      </w:r>
      <w:r>
        <w:rPr>
          <w:rFonts w:ascii="仿宋" w:eastAsia="仿宋" w:hAnsi="仿宋" w:cs="仿宋"/>
          <w:spacing w:val="-63"/>
          <w:sz w:val="31"/>
          <w:szCs w:val="31"/>
        </w:rPr>
        <w:t xml:space="preserve"> </w:t>
      </w:r>
      <w:r>
        <w:rPr>
          <w:rFonts w:ascii="仿宋" w:eastAsia="仿宋" w:hAnsi="仿宋" w:cs="仿宋"/>
          <w:sz w:val="31"/>
          <w:szCs w:val="31"/>
        </w:rPr>
        <w:t xml:space="preserve">出</w:t>
      </w:r>
      <w:r>
        <w:rPr>
          <w:rFonts w:ascii="仿宋" w:eastAsia="仿宋" w:hAnsi="仿宋" w:cs="仿宋"/>
          <w:spacing w:val="-80"/>
          <w:sz w:val="31"/>
          <w:szCs w:val="31"/>
        </w:rPr>
        <w:t xml:space="preserve"> </w:t>
      </w:r>
      <w:r>
        <w:rPr>
          <w:rFonts w:ascii="仿宋" w:eastAsia="仿宋" w:hAnsi="仿宋" w:cs="仿宋"/>
          <w:sz w:val="31"/>
          <w:szCs w:val="31"/>
        </w:rPr>
        <w:t xml:space="preserve">、</w:t>
      </w:r>
      <w:r>
        <w:rPr>
          <w:rFonts w:ascii="仿宋" w:eastAsia="仿宋" w:hAnsi="仿宋" w:cs="仿宋"/>
          <w:spacing w:val="-86"/>
          <w:sz w:val="31"/>
          <w:szCs w:val="31"/>
        </w:rPr>
        <w:t xml:space="preserve"> </w:t>
      </w:r>
      <w:r>
        <w:rPr>
          <w:rFonts w:ascii="仿宋" w:eastAsia="仿宋" w:hAnsi="仿宋" w:cs="仿宋"/>
          <w:sz w:val="31"/>
          <w:szCs w:val="31"/>
        </w:rPr>
        <w:t xml:space="preserve">项</w:t>
      </w:r>
      <w:r>
        <w:rPr>
          <w:rFonts w:ascii="仿宋" w:eastAsia="仿宋" w:hAnsi="仿宋" w:cs="仿宋"/>
          <w:spacing w:val="-49"/>
          <w:sz w:val="31"/>
          <w:szCs w:val="31"/>
        </w:rPr>
        <w:t xml:space="preserve"> </w:t>
      </w:r>
      <w:r>
        <w:rPr>
          <w:rFonts w:ascii="仿宋" w:eastAsia="仿宋" w:hAnsi="仿宋" w:cs="仿宋"/>
          <w:sz w:val="31"/>
          <w:szCs w:val="31"/>
        </w:rPr>
        <w:t xml:space="preserve">目 </w:t>
      </w:r>
      <w:r>
        <w:rPr>
          <w:rFonts w:ascii="仿宋" w:eastAsia="仿宋" w:hAnsi="仿宋" w:cs="仿宋"/>
          <w:spacing w:val="25"/>
          <w:sz w:val="31"/>
          <w:szCs w:val="31"/>
        </w:rPr>
        <w:t xml:space="preserve">效益四个维度进行评价。评价对象为项</w:t>
      </w:r>
      <w:r>
        <w:rPr>
          <w:rFonts w:ascii="仿宋" w:eastAsia="仿宋" w:hAnsi="仿宋" w:cs="仿宋"/>
          <w:spacing w:val="-3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5"/>
          <w:sz w:val="31"/>
          <w:szCs w:val="31"/>
        </w:rPr>
        <w:t xml:space="preserve">目</w:t>
      </w:r>
      <w:r>
        <w:rPr>
          <w:rFonts w:ascii="仿宋" w:eastAsia="仿宋" w:hAnsi="仿宋" w:cs="仿宋"/>
          <w:spacing w:val="-5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5"/>
          <w:sz w:val="31"/>
          <w:szCs w:val="31"/>
        </w:rPr>
        <w:t xml:space="preserve">目标实施情况，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3"/>
          <w:sz w:val="31"/>
          <w:szCs w:val="31"/>
        </w:rPr>
        <w:t xml:space="preserve">评价核心为资金的支出完成情况和项</w:t>
      </w:r>
      <w:r>
        <w:rPr>
          <w:rFonts w:ascii="仿宋" w:eastAsia="仿宋" w:hAnsi="仿宋" w:cs="仿宋"/>
          <w:spacing w:val="-4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3"/>
          <w:sz w:val="31"/>
          <w:szCs w:val="31"/>
        </w:rPr>
        <w:t xml:space="preserve">目</w:t>
      </w:r>
      <w:r>
        <w:rPr>
          <w:rFonts w:ascii="仿宋" w:eastAsia="仿宋" w:hAnsi="仿宋" w:cs="仿宋"/>
          <w:spacing w:val="-8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3"/>
          <w:sz w:val="31"/>
          <w:szCs w:val="31"/>
        </w:rPr>
        <w:t xml:space="preserve">的产出效益。</w:t>
      </w:r>
    </w:p>
    <w:p>
      <w:pPr>
        <w:spacing w:before="2" w:line="333" w:lineRule="auto"/>
        <w:ind w:left="40" w:right="173" w:firstLine="694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40"/>
          <w:sz w:val="31"/>
          <w:szCs w:val="31"/>
        </w:rPr>
        <w:t xml:space="preserve">本次评价指标中，</w:t>
      </w:r>
      <w:r>
        <w:rPr>
          <w:rFonts w:ascii="仿宋" w:eastAsia="仿宋" w:hAnsi="仿宋" w:cs="仿宋"/>
          <w:spacing w:val="-6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0"/>
          <w:sz w:val="31"/>
          <w:szCs w:val="31"/>
        </w:rPr>
        <w:t xml:space="preserve">既有定性指标又有定量指</w:t>
      </w:r>
      <w:r>
        <w:rPr>
          <w:rFonts w:ascii="仿宋" w:eastAsia="仿宋" w:hAnsi="仿宋" w:cs="仿宋"/>
          <w:spacing w:val="39"/>
          <w:sz w:val="31"/>
          <w:szCs w:val="31"/>
        </w:rPr>
        <w:t xml:space="preserve">标，各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6"/>
          <w:sz w:val="31"/>
          <w:szCs w:val="31"/>
        </w:rPr>
        <w:t xml:space="preserve">类指标因考核</w:t>
      </w:r>
      <w:r>
        <w:rPr>
          <w:rFonts w:ascii="仿宋" w:eastAsia="仿宋" w:hAnsi="仿宋" w:cs="仿宋"/>
          <w:spacing w:val="-5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6"/>
          <w:sz w:val="31"/>
          <w:szCs w:val="31"/>
        </w:rPr>
        <w:t xml:space="preserve">内容不同和客观标准不同存在较大差异</w:t>
      </w:r>
      <w:r>
        <w:rPr>
          <w:rFonts w:ascii="仿宋" w:eastAsia="仿宋" w:hAnsi="仿宋" w:cs="仿宋"/>
          <w:spacing w:val="-7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6"/>
          <w:sz w:val="31"/>
          <w:szCs w:val="31"/>
        </w:rPr>
        <w:t xml:space="preserve">，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2"/>
          <w:sz w:val="31"/>
          <w:szCs w:val="31"/>
        </w:rPr>
        <w:t xml:space="preserve">因此核定具体指标时采用</w:t>
      </w:r>
      <w:r>
        <w:rPr>
          <w:rFonts w:ascii="仿宋" w:eastAsia="仿宋" w:hAnsi="仿宋" w:cs="仿宋"/>
          <w:spacing w:val="-3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2"/>
          <w:sz w:val="31"/>
          <w:szCs w:val="31"/>
        </w:rPr>
        <w:t xml:space="preserve">了不</w:t>
      </w:r>
      <w:r>
        <w:rPr>
          <w:rFonts w:ascii="仿宋" w:eastAsia="仿宋" w:hAnsi="仿宋" w:cs="仿宋"/>
          <w:spacing w:val="-7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2"/>
          <w:sz w:val="31"/>
          <w:szCs w:val="31"/>
        </w:rPr>
        <w:t xml:space="preserve">同方法，</w:t>
      </w:r>
      <w:r>
        <w:rPr>
          <w:rFonts w:ascii="仿宋" w:eastAsia="仿宋" w:hAnsi="仿宋" w:cs="仿宋"/>
          <w:spacing w:val="-8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2"/>
          <w:sz w:val="31"/>
          <w:szCs w:val="31"/>
        </w:rPr>
        <w:t xml:space="preserve">具体评价方法如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下：</w:t>
      </w:r>
    </w:p>
    <w:p>
      <w:pPr>
        <w:spacing w:before="4" w:line="333" w:lineRule="auto"/>
        <w:ind w:left="30" w:right="173" w:firstLine="696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24"/>
          <w:sz w:val="31"/>
          <w:szCs w:val="31"/>
        </w:rPr>
        <w:t xml:space="preserve">（</w:t>
      </w:r>
      <w:r>
        <w:rPr>
          <w:rFonts w:ascii="仿宋" w:eastAsia="仿宋" w:hAnsi="仿宋" w:cs="仿宋"/>
          <w:spacing w:val="-3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4"/>
          <w:sz w:val="31"/>
          <w:szCs w:val="31"/>
        </w:rPr>
        <w:t xml:space="preserve">三</w:t>
      </w:r>
      <w:r>
        <w:rPr>
          <w:rFonts w:ascii="仿宋" w:eastAsia="仿宋" w:hAnsi="仿宋" w:cs="仿宋"/>
          <w:spacing w:val="-7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4"/>
          <w:sz w:val="31"/>
          <w:szCs w:val="31"/>
        </w:rPr>
        <w:t xml:space="preserve">）</w:t>
      </w:r>
      <w:r>
        <w:rPr>
          <w:rFonts w:ascii="仿宋" w:eastAsia="仿宋" w:hAnsi="仿宋" w:cs="仿宋"/>
          <w:spacing w:val="-8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4"/>
          <w:sz w:val="31"/>
          <w:szCs w:val="31"/>
        </w:rPr>
        <w:t xml:space="preserve">因素分析法。</w:t>
      </w:r>
      <w:r>
        <w:rPr>
          <w:rFonts w:ascii="仿宋" w:eastAsia="仿宋" w:hAnsi="仿宋" w:cs="仿宋"/>
          <w:spacing w:val="-8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4"/>
          <w:sz w:val="31"/>
          <w:szCs w:val="31"/>
        </w:rPr>
        <w:t xml:space="preserve">是指综合分析影响绩效</w:t>
      </w:r>
      <w:r>
        <w:rPr>
          <w:rFonts w:ascii="仿宋" w:eastAsia="仿宋" w:hAnsi="仿宋" w:cs="仿宋"/>
          <w:spacing w:val="-4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4"/>
          <w:sz w:val="31"/>
          <w:szCs w:val="31"/>
        </w:rPr>
        <w:t xml:space="preserve">目标实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9"/>
          <w:sz w:val="31"/>
          <w:szCs w:val="31"/>
        </w:rPr>
        <w:t xml:space="preserve">现</w:t>
      </w:r>
      <w:r>
        <w:rPr>
          <w:rFonts w:ascii="仿宋" w:eastAsia="仿宋" w:hAnsi="仿宋" w:cs="仿宋"/>
          <w:spacing w:val="-6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9"/>
          <w:sz w:val="31"/>
          <w:szCs w:val="31"/>
        </w:rPr>
        <w:t xml:space="preserve">、</w:t>
      </w:r>
      <w:r>
        <w:rPr>
          <w:rFonts w:ascii="仿宋" w:eastAsia="仿宋" w:hAnsi="仿宋" w:cs="仿宋"/>
          <w:spacing w:val="-7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9"/>
          <w:sz w:val="31"/>
          <w:szCs w:val="31"/>
        </w:rPr>
        <w:t xml:space="preserve">实施效果的内外部因素的方法。</w:t>
      </w:r>
      <w:r>
        <w:rPr>
          <w:rFonts w:ascii="仿宋" w:eastAsia="仿宋" w:hAnsi="仿宋" w:cs="仿宋"/>
          <w:spacing w:val="-7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9"/>
          <w:sz w:val="31"/>
          <w:szCs w:val="31"/>
        </w:rPr>
        <w:t xml:space="preserve">项</w:t>
      </w:r>
      <w:r>
        <w:rPr>
          <w:rFonts w:ascii="仿宋" w:eastAsia="仿宋" w:hAnsi="仿宋" w:cs="仿宋"/>
          <w:spacing w:val="-4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9"/>
          <w:sz w:val="31"/>
          <w:szCs w:val="31"/>
        </w:rPr>
        <w:t xml:space="preserve">目在实施工程中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5"/>
          <w:sz w:val="31"/>
          <w:szCs w:val="31"/>
        </w:rPr>
        <w:t xml:space="preserve">除</w:t>
      </w:r>
      <w:r>
        <w:rPr>
          <w:rFonts w:ascii="仿宋" w:eastAsia="仿宋" w:hAnsi="仿宋" w:cs="仿宋"/>
          <w:spacing w:val="-3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5"/>
          <w:sz w:val="31"/>
          <w:szCs w:val="31"/>
        </w:rPr>
        <w:t xml:space="preserve">了</w:t>
      </w:r>
      <w:r>
        <w:rPr>
          <w:rFonts w:ascii="仿宋" w:eastAsia="仿宋" w:hAnsi="仿宋" w:cs="仿宋"/>
          <w:spacing w:val="-5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5"/>
          <w:sz w:val="31"/>
          <w:szCs w:val="31"/>
        </w:rPr>
        <w:t xml:space="preserve">内部的资金调控等问题还存在外部施工工程中的不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9"/>
          <w:sz w:val="31"/>
          <w:szCs w:val="31"/>
        </w:rPr>
        <w:t xml:space="preserve">定因素，</w:t>
      </w:r>
      <w:r>
        <w:rPr>
          <w:rFonts w:ascii="仿宋" w:eastAsia="仿宋" w:hAnsi="仿宋" w:cs="仿宋"/>
          <w:spacing w:val="-3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9"/>
          <w:sz w:val="31"/>
          <w:szCs w:val="31"/>
        </w:rPr>
        <w:t xml:space="preserve">因此我单位采用因素分析法可以更加全面的进</w:t>
      </w:r>
    </w:p>
    <w:p>
      <w:pPr>
        <w:spacing w:line="333" w:lineRule="auto"/>
        <w:rPr>
          <w:rFonts w:ascii="仿宋" w:eastAsia="仿宋" w:hAnsi="仿宋" w:cs="仿宋"/>
          <w:sz w:val="31"/>
          <w:szCs w:val="31"/>
        </w:rPr>
        <w:sectPr>
          <w:footerReference w:type="default" r:id="rId13"/>
          <w:pgSz w:w="11906" w:h="16839" w:orient="portrait"/>
          <w:pgMar w:top="400" w:right="1420" w:bottom="1434" w:left="1785" w:header="0" w:footer="1159" w:gutter="0"/>
          <w:pgBorders/>
        </w:sectPr>
      </w:pPr>
    </w:p>
    <w:p>
      <w:pPr>
        <w:pStyle w:val="BodyText"/>
        <w:spacing w:line="277" w:lineRule="auto"/>
      </w:pPr>
    </w:p>
    <w:p>
      <w:pPr>
        <w:pStyle w:val="BodyText"/>
        <w:spacing w:line="277" w:lineRule="auto"/>
      </w:pPr>
    </w:p>
    <w:p>
      <w:pPr>
        <w:pStyle w:val="BodyText"/>
        <w:spacing w:line="277" w:lineRule="auto"/>
      </w:pPr>
    </w:p>
    <w:p>
      <w:pPr>
        <w:pStyle w:val="BodyText"/>
        <w:spacing w:line="278" w:lineRule="auto"/>
      </w:pPr>
    </w:p>
    <w:p>
      <w:pPr>
        <w:spacing w:before="101" w:line="221" w:lineRule="auto"/>
        <w:ind w:left="26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32"/>
          <w:sz w:val="31"/>
          <w:szCs w:val="31"/>
        </w:rPr>
        <w:t xml:space="preserve">行绩效评价。</w:t>
      </w:r>
    </w:p>
    <w:p>
      <w:pPr>
        <w:spacing w:before="139" w:line="419" w:lineRule="exact"/>
        <w:ind w:left="660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6"/>
          <w:position w:val="2"/>
          <w:sz w:val="31"/>
          <w:szCs w:val="31"/>
        </w:rPr>
        <w:t xml:space="preserve">4</w:t>
      </w:r>
      <w:r>
        <w:rPr>
          <w:rFonts w:ascii="Times New Roman" w:eastAsia="Times New Roman" w:hAnsi="Times New Roman" w:cs="Times New Roman"/>
          <w:b/>
          <w:bCs/>
          <w:spacing w:val="6"/>
          <w:position w:val="2"/>
          <w:sz w:val="31"/>
          <w:szCs w:val="31"/>
        </w:rPr>
        <w:t xml:space="preserve">.</w:t>
      </w:r>
      <w:r>
        <w:rPr>
          <w:rFonts w:ascii="仿宋" w:eastAsia="仿宋" w:hAnsi="仿宋" w:cs="仿宋"/>
          <w:spacing w:val="6"/>
          <w:position w:val="2"/>
          <w:sz w:val="31"/>
          <w:szCs w:val="31"/>
        </w:rPr>
        <w:t xml:space="preserve">评价标准</w:t>
      </w:r>
    </w:p>
    <w:p>
      <w:pPr>
        <w:spacing w:before="190" w:line="333" w:lineRule="auto"/>
        <w:ind w:left="26" w:right="168" w:firstLine="65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-4"/>
          <w:sz w:val="31"/>
          <w:szCs w:val="31"/>
        </w:rPr>
        <w:t xml:space="preserve">绩效评价标准通常包括计划标准、行业标准、历史标准等，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用于对绩效指标完成情况进行比较、分析、评价。本次评价主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要采用了计划标准。</w:t>
      </w:r>
    </w:p>
    <w:p>
      <w:pPr>
        <w:spacing w:line="228" w:lineRule="auto"/>
        <w:ind w:left="760"/>
        <w:outlineLvl w:val="0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26"/>
          <w:sz w:val="31"/>
          <w:szCs w:val="31"/>
        </w:rPr>
        <w:t xml:space="preserve">（三）</w:t>
      </w:r>
      <w:r>
        <w:rPr>
          <w:rFonts w:ascii="楷体" w:eastAsia="楷体" w:hAnsi="楷体" w:cs="楷体"/>
          <w:spacing w:val="-55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26"/>
          <w:sz w:val="31"/>
          <w:szCs w:val="31"/>
        </w:rPr>
        <w:t xml:space="preserve">绩效评价工作过程</w:t>
      </w:r>
    </w:p>
    <w:p>
      <w:pPr>
        <w:spacing w:before="130" w:line="419" w:lineRule="exact"/>
        <w:ind w:left="659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-4"/>
          <w:position w:val="2"/>
          <w:sz w:val="31"/>
          <w:szCs w:val="31"/>
        </w:rPr>
        <w:t xml:space="preserve">（</w:t>
      </w:r>
      <w:r>
        <w:rPr>
          <w:rFonts w:ascii="仿宋" w:eastAsia="仿宋" w:hAnsi="仿宋" w:cs="仿宋"/>
          <w:spacing w:val="-71"/>
          <w:position w:val="2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4"/>
          <w:position w:val="2"/>
          <w:sz w:val="31"/>
          <w:szCs w:val="31"/>
        </w:rPr>
        <w:t xml:space="preserve">1</w:t>
      </w:r>
      <w:r>
        <w:rPr>
          <w:rFonts w:ascii="Times New Roman" w:eastAsia="Times New Roman" w:hAnsi="Times New Roman" w:cs="Times New Roman"/>
          <w:spacing w:val="-34"/>
          <w:position w:val="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4"/>
          <w:position w:val="2"/>
          <w:sz w:val="31"/>
          <w:szCs w:val="31"/>
        </w:rPr>
        <w:t xml:space="preserve">）前期准备与规划</w:t>
      </w:r>
    </w:p>
    <w:p>
      <w:pPr>
        <w:spacing w:before="187" w:line="328" w:lineRule="auto"/>
        <w:ind w:left="30" w:right="168" w:firstLine="64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在项目绩效评价工作启动之初，成立了专门的评价工作小</w:t>
      </w:r>
      <w:r>
        <w:rPr>
          <w:rFonts w:ascii="仿宋" w:eastAsia="仿宋" w:hAnsi="仿宋" w:cs="仿宋"/>
          <w:spacing w:val="1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组，小组成员由财务专家、项目管理专业人员及相关领域技术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3"/>
          <w:sz w:val="31"/>
          <w:szCs w:val="31"/>
        </w:rPr>
        <w:t xml:space="preserve">骨干组成，确保从多角度、全方位对项目绩效进行评价。同时，</w:t>
      </w:r>
      <w:r>
        <w:rPr>
          <w:rFonts w:ascii="仿宋" w:eastAsia="仿宋" w:hAnsi="仿宋" w:cs="仿宋"/>
          <w:spacing w:val="1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明确了评价工作的目标、范围、重点及时间安排，制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定了详细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的工作计划，为评价工作的顺利开展奠定了坚实基础。</w:t>
      </w:r>
    </w:p>
    <w:p>
      <w:pPr>
        <w:spacing w:line="419" w:lineRule="exact"/>
        <w:ind w:left="659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position w:val="1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8"/>
          <w:position w:val="1"/>
          <w:sz w:val="31"/>
          <w:szCs w:val="31"/>
        </w:rPr>
        <w:t xml:space="preserve">2</w:t>
      </w:r>
      <w:r>
        <w:rPr>
          <w:rFonts w:ascii="仿宋" w:eastAsia="仿宋" w:hAnsi="仿宋" w:cs="仿宋"/>
          <w:spacing w:val="8"/>
          <w:position w:val="1"/>
          <w:sz w:val="31"/>
          <w:szCs w:val="31"/>
        </w:rPr>
        <w:t xml:space="preserve">）指标体系构建</w:t>
      </w:r>
    </w:p>
    <w:p>
      <w:pPr>
        <w:spacing w:before="187" w:line="328" w:lineRule="auto"/>
        <w:ind w:left="27" w:right="10" w:firstLine="634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依据项目的性质、目标以及预期成果，构建了科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学合理的</w:t>
      </w:r>
      <w:r>
        <w:rPr>
          <w:rFonts w:ascii="仿宋" w:eastAsia="仿宋" w:hAnsi="仿宋" w:cs="仿宋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绩效评价指标体系。该指标体系涵盖了项</w:t>
      </w:r>
      <w:r>
        <w:rPr>
          <w:rFonts w:ascii="仿宋" w:eastAsia="仿宋" w:hAnsi="仿宋" w:cs="仿宋"/>
          <w:spacing w:val="-5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目决策、项</w:t>
      </w:r>
      <w:r>
        <w:rPr>
          <w:rFonts w:ascii="仿宋" w:eastAsia="仿宋" w:hAnsi="仿宋" w:cs="仿宋"/>
          <w:spacing w:val="-5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目过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程</w:t>
      </w:r>
      <w:r>
        <w:rPr>
          <w:rFonts w:ascii="仿宋" w:eastAsia="仿宋" w:hAnsi="仿宋" w:cs="仿宋"/>
          <w:spacing w:val="-8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、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项</w:t>
      </w:r>
      <w:r>
        <w:rPr>
          <w:rFonts w:ascii="仿宋" w:eastAsia="仿宋" w:hAnsi="仿宋" w:cs="仿宋"/>
          <w:spacing w:val="-3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目产</w:t>
      </w:r>
      <w:r>
        <w:rPr>
          <w:rFonts w:ascii="仿宋" w:eastAsia="仿宋" w:hAnsi="仿宋" w:cs="仿宋"/>
          <w:spacing w:val="-6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出</w:t>
      </w:r>
      <w:r>
        <w:rPr>
          <w:rFonts w:ascii="仿宋" w:eastAsia="仿宋" w:hAnsi="仿宋" w:cs="仿宋"/>
          <w:spacing w:val="-7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、</w:t>
      </w:r>
      <w:r>
        <w:rPr>
          <w:rFonts w:ascii="仿宋" w:eastAsia="仿宋" w:hAnsi="仿宋" w:cs="仿宋"/>
          <w:spacing w:val="-8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项</w:t>
      </w:r>
      <w:r>
        <w:rPr>
          <w:rFonts w:ascii="仿宋" w:eastAsia="仿宋" w:hAnsi="仿宋" w:cs="仿宋"/>
          <w:spacing w:val="-4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目效</w:t>
      </w:r>
      <w:r>
        <w:rPr>
          <w:rFonts w:ascii="仿宋" w:eastAsia="仿宋" w:hAnsi="仿宋" w:cs="仿宋"/>
          <w:spacing w:val="-8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益四个</w:t>
      </w:r>
      <w:r>
        <w:rPr>
          <w:rFonts w:ascii="仿宋" w:eastAsia="仿宋" w:hAnsi="仿宋" w:cs="仿宋"/>
          <w:spacing w:val="-9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维度，选取了具有代表性和可衡</w:t>
      </w:r>
      <w:r>
        <w:rPr>
          <w:rFonts w:ascii="仿宋" w:eastAsia="仿宋" w:hAnsi="仿宋" w:cs="仿宋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量性的关键指标，并为每个指标设定了明确的评价标准与权重，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 确保评价结果能够全面、准确地反映项目的绩效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状况。</w:t>
      </w:r>
    </w:p>
    <w:p>
      <w:pPr>
        <w:spacing w:line="419" w:lineRule="exact"/>
        <w:ind w:left="659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4"/>
          <w:position w:val="1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4"/>
          <w:position w:val="1"/>
          <w:sz w:val="31"/>
          <w:szCs w:val="31"/>
        </w:rPr>
        <w:t xml:space="preserve">3</w:t>
      </w:r>
      <w:r>
        <w:rPr>
          <w:rFonts w:ascii="Times New Roman" w:eastAsia="Times New Roman" w:hAnsi="Times New Roman" w:cs="Times New Roman"/>
          <w:spacing w:val="-30"/>
          <w:position w:val="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"/>
          <w:position w:val="1"/>
          <w:sz w:val="31"/>
          <w:szCs w:val="31"/>
        </w:rPr>
        <w:t xml:space="preserve">）数据收集与整理</w:t>
      </w:r>
    </w:p>
    <w:p>
      <w:pPr>
        <w:spacing w:before="186" w:line="334" w:lineRule="auto"/>
        <w:ind w:left="23" w:firstLine="642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广泛收集与项目相关的各类数据，包括财务报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表、项目文</w:t>
      </w:r>
      <w:r>
        <w:rPr>
          <w:rFonts w:ascii="仿宋" w:eastAsia="仿宋" w:hAnsi="仿宋" w:cs="仿宋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档、业务数据、用户反馈等。在数据收集过程中，注重数据的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质量与完整性，对缺失或异常的数据进行了合理的处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理和补充。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随后，对收集到的数据进行了系统的整理与分类，为后续的数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据分析提供了有力支持。</w:t>
      </w:r>
    </w:p>
    <w:p>
      <w:pPr>
        <w:spacing w:line="334" w:lineRule="auto"/>
        <w:rPr>
          <w:rFonts w:ascii="仿宋" w:eastAsia="仿宋" w:hAnsi="仿宋" w:cs="仿宋"/>
          <w:sz w:val="31"/>
          <w:szCs w:val="31"/>
        </w:rPr>
        <w:sectPr>
          <w:footerReference w:type="default" r:id="rId14"/>
          <w:pgSz w:w="11906" w:h="16839" w:orient="portrait"/>
          <w:pgMar w:top="400" w:right="1307" w:bottom="1434" w:left="1785" w:header="0" w:footer="1159" w:gutter="0"/>
          <w:pgBorders/>
        </w:sectPr>
      </w:pPr>
    </w:p>
    <w:p>
      <w:pPr>
        <w:pStyle w:val="BodyText"/>
        <w:spacing w:line="265" w:lineRule="auto"/>
      </w:pPr>
    </w:p>
    <w:p>
      <w:pPr>
        <w:pStyle w:val="BodyText"/>
        <w:spacing w:line="265" w:lineRule="auto"/>
      </w:pPr>
    </w:p>
    <w:p>
      <w:pPr>
        <w:pStyle w:val="BodyText"/>
        <w:spacing w:line="265" w:lineRule="auto"/>
      </w:pPr>
    </w:p>
    <w:p>
      <w:pPr>
        <w:pStyle w:val="BodyText"/>
        <w:spacing w:line="266" w:lineRule="auto"/>
      </w:pPr>
    </w:p>
    <w:p>
      <w:pPr>
        <w:spacing w:before="101" w:line="418" w:lineRule="exact"/>
        <w:ind w:left="659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position w:val="2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8"/>
          <w:position w:val="2"/>
          <w:sz w:val="31"/>
          <w:szCs w:val="31"/>
        </w:rPr>
        <w:t xml:space="preserve">4</w:t>
      </w:r>
      <w:r>
        <w:rPr>
          <w:rFonts w:ascii="仿宋" w:eastAsia="仿宋" w:hAnsi="仿宋" w:cs="仿宋"/>
          <w:spacing w:val="8"/>
          <w:position w:val="2"/>
          <w:sz w:val="31"/>
          <w:szCs w:val="31"/>
        </w:rPr>
        <w:t xml:space="preserve">）数据分析与评估</w:t>
      </w:r>
    </w:p>
    <w:p>
      <w:pPr>
        <w:spacing w:before="193" w:line="333" w:lineRule="auto"/>
        <w:ind w:left="26" w:right="13" w:firstLine="647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对收集到的数据进行了深入挖掘与分析。通过对各项绩效</w:t>
      </w:r>
      <w:r>
        <w:rPr>
          <w:rFonts w:ascii="仿宋" w:eastAsia="仿宋" w:hAnsi="仿宋" w:cs="仿宋"/>
          <w:spacing w:val="1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指标的实际完成情况与预期目标进行对比，计算出指标的达成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率，并结合指标权重进行综合评分，从而得出项目的整体绩效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评价结果。在分析过程中，注重数据之间的关联性与逻辑性，</w:t>
      </w:r>
      <w:r>
        <w:rPr>
          <w:rFonts w:ascii="仿宋" w:eastAsia="仿宋" w:hAnsi="仿宋" w:cs="仿宋"/>
          <w:spacing w:val="1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深入剖析项目绩效背后的原因，识别出项目实施过程中的优势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与不足，为提出有针对性的改进建议提供了依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据。</w:t>
      </w:r>
    </w:p>
    <w:p>
      <w:pPr>
        <w:spacing w:line="222" w:lineRule="auto"/>
        <w:ind w:left="659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4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4"/>
          <w:sz w:val="31"/>
          <w:szCs w:val="31"/>
        </w:rPr>
        <w:t xml:space="preserve">5</w:t>
      </w:r>
      <w:r>
        <w:rPr>
          <w:rFonts w:ascii="Times New Roman" w:eastAsia="Times New Roman" w:hAnsi="Times New Roman" w:cs="Times New Roman"/>
          <w:spacing w:val="-3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）报告撰写与反馈</w:t>
      </w:r>
    </w:p>
    <w:p>
      <w:pPr>
        <w:spacing w:before="180" w:line="330" w:lineRule="auto"/>
        <w:ind w:left="22" w:firstLine="64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根据数据分析与评估的结果，按照统一的格式和规范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撰写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项目预算绩效评价报告。报告内容包括项目背景、评价目的、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评价指标体系、数据收集与分析方法、绩效评价结果、存在问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题与改进建议等多个部分，力求条理清晰、重点突出、语言简 洁明了。在报告撰写完成后，及时向项目实施主体及相关利益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相关者进行反馈，充分听取各方意见与建议，对报告内容进行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进一步的完善与优化，确保评价报告的质量与实用性。</w:t>
      </w:r>
    </w:p>
    <w:p>
      <w:pPr>
        <w:spacing w:line="419" w:lineRule="exact"/>
        <w:ind w:left="659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position w:val="1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8"/>
          <w:position w:val="1"/>
          <w:sz w:val="31"/>
          <w:szCs w:val="31"/>
        </w:rPr>
        <w:t xml:space="preserve">6</w:t>
      </w:r>
      <w:r>
        <w:rPr>
          <w:rFonts w:ascii="仿宋" w:eastAsia="仿宋" w:hAnsi="仿宋" w:cs="仿宋"/>
          <w:spacing w:val="8"/>
          <w:position w:val="1"/>
          <w:sz w:val="31"/>
          <w:szCs w:val="31"/>
        </w:rPr>
        <w:t xml:space="preserve">）后续跟踪与改进</w:t>
      </w:r>
    </w:p>
    <w:p>
      <w:pPr>
        <w:spacing w:before="192" w:line="333" w:lineRule="auto"/>
        <w:ind w:left="19" w:right="28" w:firstLine="651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在评价报告提交后，我们将持续跟踪项目的改进措施落实</w:t>
      </w:r>
      <w:r>
        <w:rPr>
          <w:rFonts w:ascii="仿宋" w:eastAsia="仿宋" w:hAnsi="仿宋" w:cs="仿宋"/>
          <w:spacing w:val="1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情况，定期对项目绩效进行复查与评估，确保项目能够根据评</w:t>
      </w:r>
      <w:r>
        <w:rPr>
          <w:rFonts w:ascii="仿宋" w:eastAsia="仿宋" w:hAnsi="仿宋" w:cs="仿宋"/>
          <w:spacing w:val="1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价结果及时调整与优化，实现绩效的持续提升。同时，根据项</w:t>
      </w:r>
      <w:r>
        <w:rPr>
          <w:rFonts w:ascii="仿宋" w:eastAsia="仿宋" w:hAnsi="仿宋" w:cs="仿宋"/>
          <w:spacing w:val="1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目实施过程中出现的新情况、新问题，适时调整绩效评价指标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体系与方法，保持评价工作的适应性与前瞻性，为项目的长期</w:t>
      </w:r>
      <w:r>
        <w:rPr>
          <w:rFonts w:ascii="仿宋" w:eastAsia="仿宋" w:hAnsi="仿宋" w:cs="仿宋"/>
          <w:spacing w:val="1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稳定发展提供有力保障。</w:t>
      </w:r>
    </w:p>
    <w:p>
      <w:pPr>
        <w:spacing w:line="227" w:lineRule="auto"/>
        <w:ind w:left="673"/>
        <w:rPr>
          <w:rFonts w:ascii="黑体" w:eastAsia="黑体" w:hAnsi="黑体" w:cs="黑体"/>
          <w:sz w:val="31"/>
          <w:szCs w:val="31"/>
        </w:rPr>
      </w:pPr>
      <w:r>
        <w:rPr>
          <w:rFonts w:ascii="黑体" w:eastAsia="黑体" w:hAnsi="黑体" w:cs="黑体"/>
          <w:spacing w:val="8"/>
          <w:sz w:val="31"/>
          <w:szCs w:val="31"/>
        </w:rPr>
        <w:t xml:space="preserve">三、综合评价情况及评价结论（附相关评分表）</w:t>
      </w:r>
    </w:p>
    <w:p>
      <w:pPr>
        <w:spacing w:before="179" w:line="220" w:lineRule="auto"/>
        <w:ind w:left="659"/>
        <w:outlineLvl w:val="0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6"/>
          <w:sz w:val="31"/>
          <w:szCs w:val="31"/>
        </w:rPr>
        <w:t xml:space="preserve">（一）评价情况</w:t>
      </w:r>
    </w:p>
    <w:p>
      <w:pPr>
        <w:spacing w:line="220" w:lineRule="auto"/>
        <w:rPr>
          <w:rFonts w:ascii="楷体" w:eastAsia="楷体" w:hAnsi="楷体" w:cs="楷体"/>
          <w:sz w:val="31"/>
          <w:szCs w:val="31"/>
        </w:rPr>
        <w:sectPr>
          <w:footerReference w:type="default" r:id="rId15"/>
          <w:pgSz w:w="11906" w:h="16839" w:orient="portrait"/>
          <w:pgMar w:top="400" w:right="1529" w:bottom="1434" w:left="1785" w:header="0" w:footer="1159" w:gutter="0"/>
          <w:pgBorders/>
        </w:sectPr>
      </w:pPr>
    </w:p>
    <w:p>
      <w:pPr>
        <w:pStyle w:val="BodyText"/>
        <w:spacing w:line="276" w:lineRule="auto"/>
      </w:pPr>
    </w:p>
    <w:p>
      <w:pPr>
        <w:pStyle w:val="BodyText"/>
        <w:spacing w:line="276" w:lineRule="auto"/>
      </w:pPr>
    </w:p>
    <w:p>
      <w:pPr>
        <w:pStyle w:val="BodyText"/>
        <w:spacing w:line="276" w:lineRule="auto"/>
      </w:pPr>
    </w:p>
    <w:p>
      <w:pPr>
        <w:pStyle w:val="BodyText"/>
        <w:spacing w:line="276" w:lineRule="auto"/>
      </w:pPr>
    </w:p>
    <w:p>
      <w:pPr>
        <w:spacing w:before="101" w:line="331" w:lineRule="auto"/>
        <w:ind w:left="26" w:right="89" w:firstLine="64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9"/>
          <w:sz w:val="31"/>
          <w:szCs w:val="31"/>
        </w:rPr>
        <w:t xml:space="preserve">本项目的综合评价基于对项目各方面绩效的深入分析与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评估。从项目</w:t>
      </w:r>
      <w:r>
        <w:rPr>
          <w:rFonts w:ascii="仿宋" w:eastAsia="仿宋" w:hAnsi="仿宋" w:cs="仿宋"/>
          <w:spacing w:val="-8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目标的达成情况来看，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2024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年改善普通高中学</w:t>
      </w:r>
      <w:r>
        <w:rPr>
          <w:rFonts w:ascii="仿宋" w:eastAsia="仿宋" w:hAnsi="仿宋" w:cs="仿宋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校办学条件补助资金在时效指标、社会效益指标等方面表现出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色，达到了预期的标准与要求。同时，项目也在提高学校办学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条件等方面取得了显著的成效，如提高了裕民县第一高级中学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的化学实验课的实操能力。提高了办学条件。</w:t>
      </w:r>
    </w:p>
    <w:p>
      <w:pPr>
        <w:spacing w:before="32" w:line="333" w:lineRule="auto"/>
        <w:ind w:left="30" w:right="61" w:firstLine="640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在项目管理方面，裕民县教育和体育局通过有效的规划、</w:t>
      </w:r>
      <w:r>
        <w:rPr>
          <w:rFonts w:ascii="仿宋" w:eastAsia="仿宋" w:hAnsi="仿宋" w:cs="仿宋"/>
          <w:spacing w:val="1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组织与协调，项目得以顺利实施，并在预算与时间上保持了良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好的控制。</w:t>
      </w:r>
    </w:p>
    <w:p>
      <w:pPr>
        <w:spacing w:line="324" w:lineRule="auto"/>
        <w:ind w:left="34" w:right="91" w:firstLine="640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从项目效益的角度来看，本项目不仅实现了预期的社会效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益等方面产生了积极的影响。具体而言，办学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条件等方面的提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升，为项目的利益相关者带来了实实在在的利益。</w:t>
      </w:r>
    </w:p>
    <w:p>
      <w:pPr>
        <w:spacing w:line="338" w:lineRule="auto"/>
        <w:ind w:left="30" w:right="89" w:firstLine="650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7"/>
          <w:sz w:val="31"/>
          <w:szCs w:val="31"/>
        </w:rPr>
        <w:t xml:space="preserve">综上所述</w:t>
      </w:r>
      <w:r>
        <w:rPr>
          <w:rFonts w:ascii="仿宋" w:eastAsia="仿宋" w:hAnsi="仿宋" w:cs="仿宋"/>
          <w:spacing w:val="-51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2024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年改善普通高中学校办学条件补助资金在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绩效评价中表现出色，达到了项目的预期目标，并在多个方面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取得了显著的成效。</w:t>
      </w:r>
    </w:p>
    <w:p>
      <w:pPr>
        <w:spacing w:before="24" w:line="220" w:lineRule="auto"/>
        <w:ind w:left="659"/>
        <w:outlineLvl w:val="0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（</w:t>
      </w:r>
      <w:r>
        <w:rPr>
          <w:rFonts w:ascii="楷体" w:eastAsia="楷体" w:hAnsi="楷体" w:cs="楷体"/>
          <w:spacing w:val="-87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二）评价结论</w:t>
      </w:r>
    </w:p>
    <w:p>
      <w:pPr>
        <w:spacing w:before="189" w:line="328" w:lineRule="auto"/>
        <w:ind w:left="27" w:firstLine="640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运用绩效评价组制定的评价指标体系以及财政部《项目支</w:t>
      </w:r>
      <w:r>
        <w:rPr>
          <w:rFonts w:ascii="仿宋" w:eastAsia="仿宋" w:hAnsi="仿宋" w:cs="仿宋"/>
          <w:spacing w:val="1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出绩效评价管理办法》（财预〔</w:t>
      </w:r>
      <w:r>
        <w:rPr>
          <w:rFonts w:ascii="Times New Roman" w:eastAsia="Times New Roman" w:hAnsi="Times New Roman" w:cs="Times New Roman"/>
          <w:spacing w:val="9"/>
          <w:sz w:val="31"/>
          <w:szCs w:val="31"/>
        </w:rPr>
        <w:t xml:space="preserve">2020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〕</w:t>
      </w:r>
      <w:r>
        <w:rPr>
          <w:rFonts w:ascii="Times New Roman" w:eastAsia="Times New Roman" w:hAnsi="Times New Roman" w:cs="Times New Roman"/>
          <w:spacing w:val="9"/>
          <w:sz w:val="31"/>
          <w:szCs w:val="31"/>
        </w:rPr>
        <w:t xml:space="preserve">10</w:t>
      </w:r>
      <w:r>
        <w:rPr>
          <w:rFonts w:ascii="Times New Roman" w:eastAsia="Times New Roman" w:hAnsi="Times New Roman" w:cs="Times New Roman"/>
          <w:spacing w:val="3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号</w:t>
      </w:r>
      <w:r>
        <w:rPr>
          <w:rFonts w:ascii="仿宋" w:eastAsia="仿宋" w:hAnsi="仿宋" w:cs="仿宋"/>
          <w:spacing w:val="-6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）文件的评分标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准，通过数据采集、问卷调查及访谈等方式，对本项目进行客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0"/>
          <w:sz w:val="31"/>
          <w:szCs w:val="31"/>
        </w:rPr>
        <w:t xml:space="preserve">观评价，最终评分结果：总得分为 </w:t>
      </w:r>
      <w:r>
        <w:rPr>
          <w:rFonts w:ascii="Times New Roman" w:eastAsia="Times New Roman" w:hAnsi="Times New Roman" w:cs="Times New Roman"/>
          <w:spacing w:val="10"/>
          <w:sz w:val="31"/>
          <w:szCs w:val="31"/>
        </w:rPr>
        <w:t xml:space="preserve">90 </w:t>
      </w:r>
      <w:r>
        <w:rPr>
          <w:rFonts w:ascii="仿宋" w:eastAsia="仿宋" w:hAnsi="仿宋" w:cs="仿宋"/>
          <w:spacing w:val="10"/>
          <w:sz w:val="31"/>
          <w:szCs w:val="31"/>
        </w:rPr>
        <w:t xml:space="preserve">分，属于</w:t>
      </w:r>
      <w:r>
        <w:rPr>
          <w:rFonts w:ascii="Times New Roman" w:eastAsia="Times New Roman" w:hAnsi="Times New Roman" w:cs="Times New Roman"/>
          <w:spacing w:val="10"/>
          <w:sz w:val="31"/>
          <w:szCs w:val="31"/>
        </w:rPr>
        <w:t xml:space="preserve">“</w:t>
      </w:r>
      <w:r>
        <w:rPr>
          <w:rFonts w:ascii="仿宋" w:eastAsia="仿宋" w:hAnsi="仿宋" w:cs="仿宋"/>
          <w:spacing w:val="10"/>
          <w:sz w:val="31"/>
          <w:szCs w:val="31"/>
        </w:rPr>
        <w:t xml:space="preserve">优</w:t>
      </w:r>
      <w:r>
        <w:rPr>
          <w:rFonts w:ascii="Times New Roman" w:eastAsia="Times New Roman" w:hAnsi="Times New Roman" w:cs="Times New Roman"/>
          <w:spacing w:val="10"/>
          <w:sz w:val="31"/>
          <w:szCs w:val="31"/>
        </w:rPr>
        <w:t xml:space="preserve">”</w:t>
      </w:r>
      <w:r>
        <w:rPr>
          <w:rFonts w:ascii="仿宋" w:eastAsia="仿宋" w:hAnsi="仿宋" w:cs="仿宋"/>
          <w:spacing w:val="10"/>
          <w:sz w:val="31"/>
          <w:szCs w:val="31"/>
        </w:rPr>
        <w:t xml:space="preserve">。其中，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项目决策类指标权重为</w:t>
      </w:r>
      <w:r>
        <w:rPr>
          <w:rFonts w:ascii="Times New Roman" w:eastAsia="Times New Roman" w:hAnsi="Times New Roman" w:cs="Times New Roman"/>
          <w:spacing w:val="-2"/>
          <w:sz w:val="31"/>
          <w:szCs w:val="31"/>
        </w:rPr>
        <w:t xml:space="preserve">20 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分，得分为 </w:t>
      </w:r>
      <w:r>
        <w:rPr>
          <w:rFonts w:ascii="Times New Roman" w:eastAsia="Times New Roman" w:hAnsi="Times New Roman" w:cs="Times New Roman"/>
          <w:spacing w:val="-2"/>
          <w:sz w:val="31"/>
          <w:szCs w:val="31"/>
        </w:rPr>
        <w:t xml:space="preserve">20 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分，得分率为</w:t>
      </w:r>
      <w:r>
        <w:rPr>
          <w:rFonts w:ascii="仿宋" w:eastAsia="仿宋" w:hAnsi="仿宋" w:cs="仿宋"/>
          <w:spacing w:val="60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31"/>
          <w:szCs w:val="31"/>
        </w:rPr>
        <w:t xml:space="preserve">100%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。</w:t>
      </w:r>
    </w:p>
    <w:p>
      <w:pPr>
        <w:spacing w:before="1" w:line="330" w:lineRule="auto"/>
        <w:ind w:left="30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3"/>
          <w:sz w:val="31"/>
          <w:szCs w:val="31"/>
        </w:rPr>
        <w:t xml:space="preserve">项目过程类指标权重为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20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分，得分为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20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分，得分率为</w:t>
      </w:r>
      <w:r>
        <w:rPr>
          <w:rFonts w:ascii="仿宋" w:eastAsia="仿宋" w:hAnsi="仿宋" w:cs="仿宋"/>
          <w:spacing w:val="51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100%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。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2"/>
          <w:sz w:val="31"/>
          <w:szCs w:val="31"/>
        </w:rPr>
        <w:t xml:space="preserve">项目产出类指标权重为</w:t>
      </w:r>
      <w:r>
        <w:rPr>
          <w:rFonts w:ascii="Times New Roman" w:eastAsia="Times New Roman" w:hAnsi="Times New Roman" w:cs="Times New Roman"/>
          <w:spacing w:val="12"/>
          <w:sz w:val="31"/>
          <w:szCs w:val="31"/>
        </w:rPr>
        <w:t xml:space="preserve">40 </w:t>
      </w:r>
      <w:r>
        <w:rPr>
          <w:rFonts w:ascii="仿宋" w:eastAsia="仿宋" w:hAnsi="仿宋" w:cs="仿宋"/>
          <w:spacing w:val="12"/>
          <w:sz w:val="31"/>
          <w:szCs w:val="31"/>
        </w:rPr>
        <w:t xml:space="preserve">分，得分为</w:t>
      </w:r>
      <w:r>
        <w:rPr>
          <w:rFonts w:ascii="Times New Roman" w:eastAsia="Times New Roman" w:hAnsi="Times New Roman" w:cs="Times New Roman"/>
          <w:spacing w:val="12"/>
          <w:sz w:val="31"/>
          <w:szCs w:val="31"/>
        </w:rPr>
        <w:t xml:space="preserve">30 </w:t>
      </w:r>
      <w:r>
        <w:rPr>
          <w:rFonts w:ascii="仿宋" w:eastAsia="仿宋" w:hAnsi="仿宋" w:cs="仿宋"/>
          <w:spacing w:val="12"/>
          <w:sz w:val="31"/>
          <w:szCs w:val="31"/>
        </w:rPr>
        <w:t xml:space="preserve">分，得分</w:t>
      </w:r>
      <w:r>
        <w:rPr>
          <w:rFonts w:ascii="仿宋" w:eastAsia="仿宋" w:hAnsi="仿宋" w:cs="仿宋"/>
          <w:spacing w:val="11"/>
          <w:sz w:val="31"/>
          <w:szCs w:val="31"/>
        </w:rPr>
        <w:t xml:space="preserve">率为</w:t>
      </w:r>
      <w:r>
        <w:rPr>
          <w:rFonts w:ascii="仿宋" w:eastAsia="仿宋" w:hAnsi="仿宋" w:cs="仿宋"/>
          <w:spacing w:val="-64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11"/>
          <w:sz w:val="31"/>
          <w:szCs w:val="31"/>
        </w:rPr>
        <w:t xml:space="preserve">75%</w:t>
      </w:r>
      <w:r>
        <w:rPr>
          <w:rFonts w:ascii="仿宋" w:eastAsia="仿宋" w:hAnsi="仿宋" w:cs="仿宋"/>
          <w:spacing w:val="11"/>
          <w:sz w:val="31"/>
          <w:szCs w:val="31"/>
        </w:rPr>
        <w:t xml:space="preserve">。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项目效益类指标权重为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20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分，得分为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20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分，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得分率为</w:t>
      </w:r>
      <w:r>
        <w:rPr>
          <w:rFonts w:ascii="仿宋" w:eastAsia="仿宋" w:hAnsi="仿宋" w:cs="仿宋"/>
          <w:spacing w:val="-3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31"/>
          <w:szCs w:val="31"/>
        </w:rPr>
        <w:t xml:space="preserve">100%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。</w:t>
      </w:r>
    </w:p>
    <w:p>
      <w:pPr>
        <w:spacing w:line="330" w:lineRule="auto"/>
        <w:rPr>
          <w:rFonts w:ascii="仿宋" w:eastAsia="仿宋" w:hAnsi="仿宋" w:cs="仿宋"/>
          <w:sz w:val="31"/>
          <w:szCs w:val="31"/>
        </w:rPr>
        <w:sectPr>
          <w:footerReference w:type="default" r:id="rId16"/>
          <w:pgSz w:w="11906" w:h="16839" w:orient="portrait"/>
          <w:pgMar w:top="400" w:right="1468" w:bottom="1434" w:left="1785" w:header="0" w:footer="1157" w:gutter="0"/>
          <w:pgBorders/>
        </w:sectPr>
      </w:pPr>
    </w:p>
    <w:p>
      <w:pPr>
        <w:pStyle w:val="BodyText"/>
        <w:spacing w:line="265" w:lineRule="auto"/>
      </w:pPr>
    </w:p>
    <w:p>
      <w:pPr>
        <w:pStyle w:val="BodyText"/>
        <w:spacing w:line="265" w:lineRule="auto"/>
      </w:pPr>
    </w:p>
    <w:p>
      <w:pPr>
        <w:pStyle w:val="BodyText"/>
        <w:spacing w:line="265" w:lineRule="auto"/>
      </w:pPr>
    </w:p>
    <w:p>
      <w:pPr>
        <w:pStyle w:val="BodyText"/>
        <w:spacing w:line="266" w:lineRule="auto"/>
      </w:pPr>
    </w:p>
    <w:p>
      <w:pPr>
        <w:spacing w:before="101" w:line="418" w:lineRule="exact"/>
        <w:ind w:left="133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4"/>
          <w:position w:val="2"/>
          <w:sz w:val="31"/>
          <w:szCs w:val="31"/>
        </w:rPr>
        <w:t xml:space="preserve">具体打分情况详见：附件</w:t>
      </w:r>
      <w:r>
        <w:rPr>
          <w:rFonts w:ascii="仿宋" w:eastAsia="仿宋" w:hAnsi="仿宋" w:cs="仿宋"/>
          <w:spacing w:val="-34"/>
          <w:position w:val="2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4"/>
          <w:position w:val="2"/>
          <w:sz w:val="31"/>
          <w:szCs w:val="31"/>
        </w:rPr>
        <w:t xml:space="preserve">1</w:t>
      </w:r>
      <w:r>
        <w:rPr>
          <w:rFonts w:ascii="Times New Roman" w:eastAsia="Times New Roman" w:hAnsi="Times New Roman" w:cs="Times New Roman"/>
          <w:spacing w:val="29"/>
          <w:position w:val="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"/>
          <w:position w:val="2"/>
          <w:sz w:val="31"/>
          <w:szCs w:val="31"/>
        </w:rPr>
        <w:t xml:space="preserve">综合评分表。</w:t>
      </w:r>
    </w:p>
    <w:p>
      <w:pPr>
        <w:spacing w:before="64" w:line="225" w:lineRule="auto"/>
        <w:ind w:left="3652"/>
        <w:outlineLvl w:val="0"/>
        <w:rPr>
          <w:rFonts w:ascii="仿宋" w:eastAsia="仿宋" w:hAnsi="仿宋" w:cs="仿宋"/>
          <w:sz w:val="20"/>
          <w:szCs w:val="20"/>
        </w:rPr>
      </w:pPr>
      <w:r>
        <w:rPr>
          <w:rFonts w:ascii="仿宋" w:eastAsia="仿宋" w:hAnsi="仿宋" w:cs="仿宋"/>
          <w:b/>
          <w:bCs/>
          <w:spacing w:val="2"/>
          <w:sz w:val="20"/>
          <w:szCs w:val="20"/>
        </w:rPr>
        <w:t xml:space="preserve">表</w:t>
      </w:r>
      <w:r>
        <w:rPr>
          <w:rFonts w:ascii="仿宋" w:eastAsia="仿宋" w:hAnsi="仿宋" w:cs="仿宋"/>
          <w:spacing w:val="-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 xml:space="preserve">1</w:t>
      </w:r>
      <w:r>
        <w:rPr>
          <w:rFonts w:ascii="Times New Roman" w:eastAsia="Times New Roman" w:hAnsi="Times New Roman" w:cs="Times New Roman"/>
          <w:b/>
          <w:bCs/>
          <w:spacing w:val="19"/>
          <w:sz w:val="20"/>
          <w:szCs w:val="20"/>
        </w:rPr>
        <w:t xml:space="preserve"> </w:t>
      </w:r>
      <w:r>
        <w:rPr>
          <w:rFonts w:ascii="仿宋" w:eastAsia="仿宋" w:hAnsi="仿宋" w:cs="仿宋"/>
          <w:b/>
          <w:bCs/>
          <w:spacing w:val="2"/>
          <w:sz w:val="20"/>
          <w:szCs w:val="20"/>
        </w:rPr>
        <w:t xml:space="preserve">综合评分表</w:t>
      </w:r>
    </w:p>
    <w:p>
      <w:pPr>
        <w:spacing w:line="15" w:lineRule="exact"/>
      </w:pPr>
    </w:p>
    <w:tbl>
      <w:tblPr>
        <w:tblStyle w:val="TableNormal"/>
        <w:tblW w:w="8764" w:type="dxa"/>
        <w:tblInd w:w="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0" w:lastRow="0" w:firstColumn="0" w:lastColumn="0" w:noHBand="1" w:noVBand="1"/>
      </w:tblPr>
      <w:tblGrid>
        <w:gridCol w:w="2790"/>
        <w:gridCol w:w="1926"/>
        <w:gridCol w:w="2022"/>
        <w:gridCol w:w="2026"/>
      </w:tblGrid>
      <w:tr>
        <w:tblPrEx>
          <w:tblW w:w="8764" w:type="dxa"/>
          <w:tblInd w:w="2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/>
        </w:trPr>
        <w:tc>
          <w:tcPr>
            <w:tcW w:w="2790" w:type="dxa"/>
            <w:shd w:val="clear" w:color="auto" w:fill="BEBEBE"/>
            <w:vAlign w:val="top"/>
          </w:tcPr>
          <w:p>
            <w:pPr>
              <w:spacing w:before="56" w:line="225" w:lineRule="auto"/>
              <w:ind w:left="993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/>
                <w:b/>
                <w:bCs/>
                <w:spacing w:val="3"/>
                <w:sz w:val="20"/>
                <w:szCs w:val="20"/>
              </w:rPr>
              <w:t xml:space="preserve">一级指标</w:t>
            </w:r>
          </w:p>
        </w:tc>
        <w:tc>
          <w:tcPr>
            <w:tcW w:w="1926" w:type="dxa"/>
            <w:shd w:val="clear" w:color="auto" w:fill="BEBEBE"/>
            <w:vAlign w:val="top"/>
          </w:tcPr>
          <w:p>
            <w:pPr>
              <w:spacing w:before="56" w:line="225" w:lineRule="auto"/>
              <w:ind w:left="657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/>
                <w:b/>
                <w:bCs/>
                <w:spacing w:val="3"/>
                <w:sz w:val="20"/>
                <w:szCs w:val="20"/>
              </w:rPr>
              <w:t xml:space="preserve">权重分</w:t>
            </w:r>
          </w:p>
        </w:tc>
        <w:tc>
          <w:tcPr>
            <w:tcW w:w="2022" w:type="dxa"/>
            <w:shd w:val="clear" w:color="auto" w:fill="BEBEBE"/>
            <w:vAlign w:val="top"/>
          </w:tcPr>
          <w:p>
            <w:pPr>
              <w:spacing w:before="56" w:line="225" w:lineRule="auto"/>
              <w:ind w:left="808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/>
                <w:b/>
                <w:bCs/>
                <w:spacing w:val="2"/>
                <w:sz w:val="20"/>
                <w:szCs w:val="20"/>
              </w:rPr>
              <w:t xml:space="preserve">得分</w:t>
            </w:r>
          </w:p>
        </w:tc>
        <w:tc>
          <w:tcPr>
            <w:tcW w:w="2026" w:type="dxa"/>
            <w:shd w:val="clear" w:color="auto" w:fill="BEBEBE"/>
            <w:vAlign w:val="top"/>
          </w:tcPr>
          <w:p>
            <w:pPr>
              <w:spacing w:before="56" w:line="225" w:lineRule="auto"/>
              <w:ind w:left="704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/>
                <w:b/>
                <w:bCs/>
                <w:spacing w:val="4"/>
                <w:sz w:val="20"/>
                <w:szCs w:val="20"/>
              </w:rPr>
              <w:t xml:space="preserve">得分率</w:t>
            </w:r>
          </w:p>
        </w:tc>
      </w:tr>
      <w:tr>
        <w:tblPrEx>
          <w:tblW w:w="8764" w:type="dxa"/>
          <w:tblInd w:w="2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/>
        </w:trPr>
        <w:tc>
          <w:tcPr>
            <w:tcW w:w="2790" w:type="dxa"/>
            <w:vAlign w:val="top"/>
          </w:tcPr>
          <w:p>
            <w:pPr>
              <w:spacing w:before="66" w:line="225" w:lineRule="auto"/>
              <w:ind w:left="982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 xml:space="preserve">项目决策</w:t>
            </w:r>
          </w:p>
        </w:tc>
        <w:tc>
          <w:tcPr>
            <w:tcW w:w="1926" w:type="dxa"/>
            <w:vAlign w:val="top"/>
          </w:tcPr>
          <w:p>
            <w:pPr>
              <w:pStyle w:val="TableText"/>
              <w:spacing w:before="34" w:line="275" w:lineRule="exact"/>
              <w:ind w:left="860"/>
            </w:pPr>
            <w:r>
              <w:rPr>
                <w:spacing w:val="2"/>
                <w:position w:val="2"/>
              </w:rPr>
              <w:t xml:space="preserve">20</w:t>
            </w:r>
          </w:p>
        </w:tc>
        <w:tc>
          <w:tcPr>
            <w:tcW w:w="2022" w:type="dxa"/>
            <w:vAlign w:val="top"/>
          </w:tcPr>
          <w:p>
            <w:pPr>
              <w:pStyle w:val="TableText"/>
              <w:spacing w:before="34" w:line="275" w:lineRule="exact"/>
              <w:ind w:left="906"/>
            </w:pPr>
            <w:r>
              <w:rPr>
                <w:spacing w:val="2"/>
                <w:position w:val="2"/>
              </w:rPr>
              <w:t xml:space="preserve">20</w:t>
            </w:r>
          </w:p>
        </w:tc>
        <w:tc>
          <w:tcPr>
            <w:tcW w:w="2026" w:type="dxa"/>
            <w:vAlign w:val="top"/>
          </w:tcPr>
          <w:p>
            <w:pPr>
              <w:pStyle w:val="TableText"/>
              <w:spacing w:before="34" w:line="275" w:lineRule="exact"/>
              <w:ind w:left="877"/>
            </w:pPr>
            <w:r>
              <w:rPr>
                <w:spacing w:val="-3"/>
                <w:position w:val="2"/>
              </w:rPr>
              <w:t xml:space="preserve">100</w:t>
            </w:r>
          </w:p>
        </w:tc>
      </w:tr>
      <w:tr>
        <w:tblPrEx>
          <w:tblW w:w="8764" w:type="dxa"/>
          <w:tblInd w:w="2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/>
        </w:trPr>
        <w:tc>
          <w:tcPr>
            <w:tcW w:w="2790" w:type="dxa"/>
            <w:vAlign w:val="top"/>
          </w:tcPr>
          <w:p>
            <w:pPr>
              <w:spacing w:before="68" w:line="226" w:lineRule="auto"/>
              <w:ind w:left="982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 xml:space="preserve">项目过程</w:t>
            </w:r>
          </w:p>
        </w:tc>
        <w:tc>
          <w:tcPr>
            <w:tcW w:w="1926" w:type="dxa"/>
            <w:vAlign w:val="top"/>
          </w:tcPr>
          <w:p>
            <w:pPr>
              <w:pStyle w:val="TableText"/>
              <w:spacing w:before="36" w:line="274" w:lineRule="exact"/>
              <w:ind w:left="860"/>
            </w:pPr>
            <w:r>
              <w:rPr>
                <w:spacing w:val="2"/>
                <w:position w:val="2"/>
              </w:rPr>
              <w:t xml:space="preserve">20</w:t>
            </w:r>
          </w:p>
        </w:tc>
        <w:tc>
          <w:tcPr>
            <w:tcW w:w="2022" w:type="dxa"/>
            <w:vAlign w:val="top"/>
          </w:tcPr>
          <w:p>
            <w:pPr>
              <w:pStyle w:val="TableText"/>
              <w:spacing w:before="36" w:line="274" w:lineRule="exact"/>
              <w:ind w:left="906"/>
            </w:pPr>
            <w:r>
              <w:rPr>
                <w:spacing w:val="2"/>
                <w:position w:val="2"/>
              </w:rPr>
              <w:t xml:space="preserve">20</w:t>
            </w:r>
          </w:p>
        </w:tc>
        <w:tc>
          <w:tcPr>
            <w:tcW w:w="2026" w:type="dxa"/>
            <w:vAlign w:val="top"/>
          </w:tcPr>
          <w:p>
            <w:pPr>
              <w:pStyle w:val="TableText"/>
              <w:spacing w:before="36" w:line="274" w:lineRule="exact"/>
              <w:ind w:left="877"/>
            </w:pPr>
            <w:r>
              <w:rPr>
                <w:spacing w:val="-3"/>
                <w:position w:val="2"/>
              </w:rPr>
              <w:t xml:space="preserve">100</w:t>
            </w:r>
          </w:p>
        </w:tc>
      </w:tr>
      <w:tr>
        <w:tblPrEx>
          <w:tblW w:w="8764" w:type="dxa"/>
          <w:tblInd w:w="2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/>
        </w:trPr>
        <w:tc>
          <w:tcPr>
            <w:tcW w:w="2790" w:type="dxa"/>
            <w:vAlign w:val="top"/>
          </w:tcPr>
          <w:p>
            <w:pPr>
              <w:spacing w:before="69" w:line="227" w:lineRule="auto"/>
              <w:ind w:left="982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 xml:space="preserve">项目产出</w:t>
            </w:r>
          </w:p>
        </w:tc>
        <w:tc>
          <w:tcPr>
            <w:tcW w:w="1926" w:type="dxa"/>
            <w:vAlign w:val="top"/>
          </w:tcPr>
          <w:p>
            <w:pPr>
              <w:pStyle w:val="TableText"/>
              <w:spacing w:before="37" w:line="274" w:lineRule="exact"/>
              <w:ind w:left="859"/>
            </w:pPr>
            <w:r>
              <w:rPr>
                <w:spacing w:val="3"/>
                <w:position w:val="2"/>
              </w:rPr>
              <w:t xml:space="preserve">40</w:t>
            </w:r>
          </w:p>
        </w:tc>
        <w:tc>
          <w:tcPr>
            <w:tcW w:w="2022" w:type="dxa"/>
            <w:vAlign w:val="top"/>
          </w:tcPr>
          <w:p>
            <w:pPr>
              <w:pStyle w:val="TableText"/>
              <w:spacing w:before="37" w:line="274" w:lineRule="exact"/>
              <w:ind w:left="911"/>
            </w:pPr>
            <w:r>
              <w:rPr>
                <w:position w:val="2"/>
              </w:rPr>
              <w:t xml:space="preserve">30</w:t>
            </w:r>
          </w:p>
        </w:tc>
        <w:tc>
          <w:tcPr>
            <w:tcW w:w="2026" w:type="dxa"/>
            <w:vAlign w:val="top"/>
          </w:tcPr>
          <w:p>
            <w:pPr>
              <w:pStyle w:val="TableText"/>
              <w:spacing w:before="107" w:line="192" w:lineRule="auto"/>
              <w:ind w:left="911"/>
            </w:pPr>
            <w:r>
              <w:rPr>
                <w:spacing w:val="1"/>
              </w:rPr>
              <w:t xml:space="preserve">75</w:t>
            </w:r>
          </w:p>
        </w:tc>
      </w:tr>
      <w:tr>
        <w:tblPrEx>
          <w:tblW w:w="8764" w:type="dxa"/>
          <w:tblInd w:w="2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/>
        </w:trPr>
        <w:tc>
          <w:tcPr>
            <w:tcW w:w="2790" w:type="dxa"/>
            <w:vAlign w:val="top"/>
          </w:tcPr>
          <w:p>
            <w:pPr>
              <w:spacing w:before="70" w:line="226" w:lineRule="auto"/>
              <w:ind w:left="982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/>
                <w:spacing w:val="6"/>
                <w:sz w:val="20"/>
                <w:szCs w:val="20"/>
              </w:rPr>
              <w:t xml:space="preserve">项目效益</w:t>
            </w:r>
          </w:p>
        </w:tc>
        <w:tc>
          <w:tcPr>
            <w:tcW w:w="1926" w:type="dxa"/>
            <w:vAlign w:val="top"/>
          </w:tcPr>
          <w:p>
            <w:pPr>
              <w:pStyle w:val="TableText"/>
              <w:spacing w:before="39" w:line="274" w:lineRule="exact"/>
              <w:ind w:left="860"/>
            </w:pPr>
            <w:r>
              <w:rPr>
                <w:spacing w:val="2"/>
                <w:position w:val="2"/>
              </w:rPr>
              <w:t xml:space="preserve">20</w:t>
            </w:r>
          </w:p>
        </w:tc>
        <w:tc>
          <w:tcPr>
            <w:tcW w:w="2022" w:type="dxa"/>
            <w:vAlign w:val="top"/>
          </w:tcPr>
          <w:p>
            <w:pPr>
              <w:pStyle w:val="TableText"/>
              <w:spacing w:before="39" w:line="274" w:lineRule="exact"/>
              <w:ind w:left="906"/>
            </w:pPr>
            <w:r>
              <w:rPr>
                <w:spacing w:val="2"/>
                <w:position w:val="2"/>
              </w:rPr>
              <w:t xml:space="preserve">20</w:t>
            </w:r>
          </w:p>
        </w:tc>
        <w:tc>
          <w:tcPr>
            <w:tcW w:w="2026" w:type="dxa"/>
            <w:vAlign w:val="top"/>
          </w:tcPr>
          <w:p>
            <w:pPr>
              <w:pStyle w:val="TableText"/>
              <w:spacing w:before="39" w:line="274" w:lineRule="exact"/>
              <w:ind w:left="877"/>
            </w:pPr>
            <w:r>
              <w:rPr>
                <w:spacing w:val="-3"/>
                <w:position w:val="2"/>
              </w:rPr>
              <w:t xml:space="preserve">100</w:t>
            </w:r>
          </w:p>
        </w:tc>
      </w:tr>
      <w:tr>
        <w:tblPrEx>
          <w:tblW w:w="8764" w:type="dxa"/>
          <w:tblInd w:w="2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/>
        </w:trPr>
        <w:tc>
          <w:tcPr>
            <w:tcW w:w="2790" w:type="dxa"/>
            <w:vAlign w:val="top"/>
          </w:tcPr>
          <w:p>
            <w:pPr>
              <w:spacing w:before="72" w:line="225" w:lineRule="auto"/>
              <w:ind w:left="1191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/>
                <w:b/>
                <w:bCs/>
                <w:spacing w:val="2"/>
                <w:sz w:val="20"/>
                <w:szCs w:val="20"/>
              </w:rPr>
              <w:t xml:space="preserve">合计</w:t>
            </w:r>
          </w:p>
        </w:tc>
        <w:tc>
          <w:tcPr>
            <w:tcW w:w="1926" w:type="dxa"/>
            <w:vAlign w:val="top"/>
          </w:tcPr>
          <w:p>
            <w:pPr>
              <w:pStyle w:val="TableText"/>
              <w:spacing w:before="107" w:line="195" w:lineRule="auto"/>
              <w:ind w:left="816"/>
            </w:pPr>
            <w:r>
              <w:rPr>
                <w:b/>
                <w:bCs/>
              </w:rPr>
              <w:t xml:space="preserve">100</w:t>
            </w:r>
          </w:p>
        </w:tc>
        <w:tc>
          <w:tcPr>
            <w:tcW w:w="2022" w:type="dxa"/>
            <w:vAlign w:val="top"/>
          </w:tcPr>
          <w:p>
            <w:pPr>
              <w:pStyle w:val="TableText"/>
              <w:spacing w:before="107" w:line="195" w:lineRule="auto"/>
              <w:ind w:left="909"/>
            </w:pPr>
            <w:r>
              <w:rPr>
                <w:b/>
                <w:bCs/>
                <w:spacing w:val="1"/>
              </w:rPr>
              <w:t xml:space="preserve">90</w:t>
            </w:r>
          </w:p>
        </w:tc>
        <w:tc>
          <w:tcPr>
            <w:tcW w:w="2026" w:type="dxa"/>
            <w:vAlign w:val="top"/>
          </w:tcPr>
          <w:p>
            <w:pPr>
              <w:pStyle w:val="TableText"/>
              <w:spacing w:before="107" w:line="195" w:lineRule="auto"/>
              <w:ind w:left="910"/>
            </w:pPr>
            <w:r>
              <w:rPr>
                <w:b/>
                <w:bCs/>
                <w:spacing w:val="1"/>
              </w:rPr>
              <w:t xml:space="preserve">90</w:t>
            </w:r>
          </w:p>
        </w:tc>
      </w:tr>
    </w:tbl>
    <w:p>
      <w:pPr>
        <w:spacing w:before="175" w:line="226" w:lineRule="auto"/>
        <w:ind w:left="782"/>
        <w:rPr>
          <w:rFonts w:ascii="黑体" w:eastAsia="黑体" w:hAnsi="黑体" w:cs="黑体"/>
          <w:sz w:val="31"/>
          <w:szCs w:val="31"/>
        </w:rPr>
      </w:pPr>
      <w:r>
        <w:rPr>
          <w:rFonts w:ascii="黑体" w:eastAsia="黑体" w:hAnsi="黑体" w:cs="黑体"/>
          <w:spacing w:val="6"/>
          <w:sz w:val="31"/>
          <w:szCs w:val="31"/>
        </w:rPr>
        <w:t xml:space="preserve">四、绩效评价指标分析</w:t>
      </w:r>
    </w:p>
    <w:p>
      <w:pPr>
        <w:spacing w:before="183" w:line="220" w:lineRule="auto"/>
        <w:ind w:left="756"/>
        <w:outlineLvl w:val="0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（</w:t>
      </w:r>
      <w:r>
        <w:rPr>
          <w:rFonts w:ascii="楷体" w:eastAsia="楷体" w:hAnsi="楷体" w:cs="楷体"/>
          <w:spacing w:val="-82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一）项目决策情况</w:t>
      </w:r>
    </w:p>
    <w:p>
      <w:pPr>
        <w:spacing w:before="220" w:line="306" w:lineRule="auto"/>
        <w:ind w:left="136" w:right="112" w:firstLine="630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项目决策类指标包括项目立项、绩效目标和资金投入三方</w:t>
      </w:r>
      <w:r>
        <w:rPr>
          <w:rFonts w:ascii="仿宋" w:eastAsia="仿宋" w:hAnsi="仿宋" w:cs="仿宋"/>
          <w:spacing w:val="1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0"/>
          <w:sz w:val="31"/>
          <w:szCs w:val="31"/>
        </w:rPr>
        <w:t xml:space="preserve">面的内容，</w:t>
      </w:r>
      <w:r>
        <w:rPr>
          <w:rFonts w:ascii="仿宋" w:eastAsia="仿宋" w:hAnsi="仿宋" w:cs="仿宋"/>
          <w:spacing w:val="-8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0"/>
          <w:sz w:val="31"/>
          <w:szCs w:val="31"/>
        </w:rPr>
        <w:t xml:space="preserve">由</w:t>
      </w:r>
      <w:r>
        <w:rPr>
          <w:rFonts w:ascii="仿宋" w:eastAsia="仿宋" w:hAnsi="仿宋" w:cs="仿宋"/>
          <w:spacing w:val="-57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31"/>
          <w:szCs w:val="31"/>
        </w:rPr>
        <w:t xml:space="preserve">6 </w:t>
      </w:r>
      <w:r>
        <w:rPr>
          <w:rFonts w:ascii="仿宋" w:eastAsia="仿宋" w:hAnsi="仿宋" w:cs="仿宋"/>
          <w:spacing w:val="10"/>
          <w:sz w:val="31"/>
          <w:szCs w:val="31"/>
        </w:rPr>
        <w:t xml:space="preserve">个三级指标构成，权重分值为</w:t>
      </w:r>
      <w:r>
        <w:rPr>
          <w:rFonts w:ascii="Times New Roman" w:eastAsia="Times New Roman" w:hAnsi="Times New Roman" w:cs="Times New Roman"/>
          <w:spacing w:val="10"/>
          <w:sz w:val="31"/>
          <w:szCs w:val="31"/>
        </w:rPr>
        <w:t xml:space="preserve">20 </w:t>
      </w:r>
      <w:r>
        <w:rPr>
          <w:rFonts w:ascii="仿宋" w:eastAsia="仿宋" w:hAnsi="仿宋" w:cs="仿宋"/>
          <w:spacing w:val="10"/>
          <w:sz w:val="31"/>
          <w:szCs w:val="31"/>
        </w:rPr>
        <w:t xml:space="preserve">分，实际得</w:t>
      </w:r>
    </w:p>
    <w:p>
      <w:pPr>
        <w:spacing w:before="125" w:line="418" w:lineRule="exact"/>
        <w:ind w:left="125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2"/>
          <w:position w:val="2"/>
          <w:sz w:val="31"/>
          <w:szCs w:val="31"/>
        </w:rPr>
        <w:t xml:space="preserve">分</w:t>
      </w:r>
      <w:r>
        <w:rPr>
          <w:rFonts w:ascii="仿宋" w:eastAsia="仿宋" w:hAnsi="仿宋" w:cs="仿宋"/>
          <w:spacing w:val="-55"/>
          <w:position w:val="2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2"/>
          <w:sz w:val="31"/>
          <w:szCs w:val="31"/>
        </w:rPr>
        <w:t xml:space="preserve">20 </w:t>
      </w:r>
      <w:r>
        <w:rPr>
          <w:rFonts w:ascii="仿宋" w:eastAsia="仿宋" w:hAnsi="仿宋" w:cs="仿宋"/>
          <w:spacing w:val="2"/>
          <w:position w:val="2"/>
          <w:sz w:val="31"/>
          <w:szCs w:val="31"/>
        </w:rPr>
        <w:t xml:space="preserve">分，得分率为</w:t>
      </w:r>
      <w:r>
        <w:rPr>
          <w:rFonts w:ascii="仿宋" w:eastAsia="仿宋" w:hAnsi="仿宋" w:cs="仿宋"/>
          <w:spacing w:val="-36"/>
          <w:position w:val="2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2"/>
          <w:sz w:val="31"/>
          <w:szCs w:val="31"/>
        </w:rPr>
        <w:t xml:space="preserve">100%</w:t>
      </w:r>
      <w:r>
        <w:rPr>
          <w:rFonts w:ascii="仿宋" w:eastAsia="仿宋" w:hAnsi="仿宋" w:cs="仿宋"/>
          <w:spacing w:val="2"/>
          <w:position w:val="2"/>
          <w:sz w:val="31"/>
          <w:szCs w:val="31"/>
        </w:rPr>
        <w:t xml:space="preserve">。</w:t>
      </w:r>
    </w:p>
    <w:p>
      <w:pPr>
        <w:spacing w:before="199" w:line="224" w:lineRule="auto"/>
        <w:ind w:left="772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2"/>
          <w:sz w:val="31"/>
          <w:szCs w:val="31"/>
        </w:rPr>
        <w:t xml:space="preserve">1.</w:t>
      </w:r>
      <w:r>
        <w:rPr>
          <w:rFonts w:ascii="仿宋" w:eastAsia="仿宋" w:hAnsi="仿宋" w:cs="仿宋"/>
          <w:b/>
          <w:bCs/>
          <w:spacing w:val="2"/>
          <w:sz w:val="31"/>
          <w:szCs w:val="31"/>
        </w:rPr>
        <w:t xml:space="preserve">项目立项</w:t>
      </w:r>
    </w:p>
    <w:p>
      <w:pPr>
        <w:spacing w:before="168" w:line="419" w:lineRule="exact"/>
        <w:ind w:left="756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-4"/>
          <w:position w:val="2"/>
          <w:sz w:val="31"/>
          <w:szCs w:val="31"/>
        </w:rPr>
        <w:t xml:space="preserve">（</w:t>
      </w:r>
      <w:r>
        <w:rPr>
          <w:rFonts w:ascii="仿宋" w:eastAsia="仿宋" w:hAnsi="仿宋" w:cs="仿宋"/>
          <w:spacing w:val="-71"/>
          <w:position w:val="2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4"/>
          <w:position w:val="2"/>
          <w:sz w:val="31"/>
          <w:szCs w:val="31"/>
        </w:rPr>
        <w:t xml:space="preserve">1</w:t>
      </w:r>
      <w:r>
        <w:rPr>
          <w:rFonts w:ascii="Times New Roman" w:eastAsia="Times New Roman" w:hAnsi="Times New Roman" w:cs="Times New Roman"/>
          <w:spacing w:val="-34"/>
          <w:position w:val="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4"/>
          <w:position w:val="2"/>
          <w:sz w:val="31"/>
          <w:szCs w:val="31"/>
        </w:rPr>
        <w:t xml:space="preserve">）立项依据充分性</w:t>
      </w:r>
    </w:p>
    <w:p>
      <w:pPr>
        <w:spacing w:before="180" w:line="320" w:lineRule="auto"/>
        <w:ind w:left="138" w:right="112" w:firstLine="623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16"/>
          <w:sz w:val="31"/>
          <w:szCs w:val="31"/>
        </w:rPr>
        <w:t xml:space="preserve">该项目立项根据塔地财教</w:t>
      </w:r>
      <w:r>
        <w:rPr>
          <w:rFonts w:ascii="Times New Roman" w:eastAsia="Times New Roman" w:hAnsi="Times New Roman" w:cs="Times New Roman"/>
          <w:spacing w:val="16"/>
          <w:sz w:val="31"/>
          <w:szCs w:val="31"/>
        </w:rPr>
        <w:t xml:space="preserve">[2024]26</w:t>
      </w:r>
      <w:r>
        <w:rPr>
          <w:rFonts w:ascii="Times New Roman" w:eastAsia="Times New Roman" w:hAnsi="Times New Roman" w:cs="Times New Roman"/>
          <w:spacing w:val="4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5"/>
          <w:sz w:val="31"/>
          <w:szCs w:val="31"/>
        </w:rPr>
        <w:t xml:space="preserve">号塔城地区财政局关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0"/>
          <w:sz w:val="31"/>
          <w:szCs w:val="31"/>
        </w:rPr>
        <w:t xml:space="preserve">于下达</w:t>
      </w:r>
      <w:r>
        <w:rPr>
          <w:rFonts w:ascii="仿宋" w:eastAsia="仿宋" w:hAnsi="仿宋" w:cs="仿宋"/>
          <w:spacing w:val="-65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31"/>
          <w:szCs w:val="31"/>
        </w:rPr>
        <w:t xml:space="preserve">2024 </w:t>
      </w:r>
      <w:r>
        <w:rPr>
          <w:rFonts w:ascii="仿宋" w:eastAsia="仿宋" w:hAnsi="仿宋" w:cs="仿宋"/>
          <w:spacing w:val="10"/>
          <w:sz w:val="31"/>
          <w:szCs w:val="31"/>
        </w:rPr>
        <w:t xml:space="preserve">年中央改善普通高中学校办学条件补助资金预算</w:t>
      </w:r>
    </w:p>
    <w:p>
      <w:pPr>
        <w:spacing w:before="176" w:line="350" w:lineRule="auto"/>
        <w:ind w:left="120" w:right="110" w:hanging="5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（第二批）的通知，符合行业规划要求，围绕本年度工作重点</w:t>
      </w:r>
      <w:r>
        <w:rPr>
          <w:rFonts w:ascii="仿宋" w:eastAsia="仿宋" w:hAnsi="仿宋" w:cs="仿宋"/>
          <w:spacing w:val="1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和工作计划制定经费预算，属于公共财政支持范围。本项目与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部门内部其他相关项目不重复。部门发展规划及职能文件等归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档完整。</w:t>
      </w:r>
    </w:p>
    <w:p>
      <w:pPr>
        <w:spacing w:line="418" w:lineRule="exact"/>
        <w:ind w:left="756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position w:val="2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8"/>
          <w:position w:val="2"/>
          <w:sz w:val="31"/>
          <w:szCs w:val="31"/>
        </w:rPr>
        <w:t xml:space="preserve">2</w:t>
      </w:r>
      <w:r>
        <w:rPr>
          <w:rFonts w:ascii="仿宋" w:eastAsia="仿宋" w:hAnsi="仿宋" w:cs="仿宋"/>
          <w:spacing w:val="8"/>
          <w:position w:val="2"/>
          <w:sz w:val="31"/>
          <w:szCs w:val="31"/>
        </w:rPr>
        <w:t xml:space="preserve">）立项程序规范性</w:t>
      </w:r>
    </w:p>
    <w:p>
      <w:pPr>
        <w:spacing w:before="229" w:line="289" w:lineRule="auto"/>
        <w:ind w:left="127" w:right="110" w:firstLine="640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项目申请、设立过程符合相关要求，严格按照审批流程准</w:t>
      </w:r>
      <w:r>
        <w:rPr>
          <w:rFonts w:ascii="仿宋" w:eastAsia="仿宋" w:hAnsi="仿宋" w:cs="仿宋"/>
          <w:spacing w:val="1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备符合要求的文件、材料；根据决算依据编制工作计划和经费</w:t>
      </w:r>
    </w:p>
    <w:p>
      <w:pPr>
        <w:spacing w:before="231" w:line="357" w:lineRule="auto"/>
        <w:ind w:left="124" w:right="28" w:firstLine="11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-3"/>
          <w:sz w:val="31"/>
          <w:szCs w:val="31"/>
        </w:rPr>
        <w:t xml:space="preserve">预算，经过与部门项目分管领导沟通、筛选确定经费预算计划，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确定最终预算方案。项目的审批文件、材料符合相关要求，项</w:t>
      </w:r>
    </w:p>
    <w:p>
      <w:pPr>
        <w:spacing w:line="357" w:lineRule="auto"/>
        <w:rPr>
          <w:rFonts w:ascii="仿宋" w:eastAsia="仿宋" w:hAnsi="仿宋" w:cs="仿宋"/>
          <w:sz w:val="31"/>
          <w:szCs w:val="31"/>
        </w:rPr>
        <w:sectPr>
          <w:footerReference w:type="default" r:id="rId17"/>
          <w:pgSz w:w="11906" w:h="16839" w:orient="portrait"/>
          <w:pgMar w:top="400" w:right="1447" w:bottom="1434" w:left="1689" w:header="0" w:footer="1157" w:gutter="0"/>
          <w:pgBorders/>
        </w:sectPr>
      </w:pPr>
    </w:p>
    <w:p>
      <w:pPr>
        <w:pStyle w:val="BodyText"/>
        <w:spacing w:line="285" w:lineRule="auto"/>
      </w:pPr>
    </w:p>
    <w:p>
      <w:pPr>
        <w:pStyle w:val="BodyText"/>
        <w:spacing w:line="285" w:lineRule="auto"/>
      </w:pPr>
    </w:p>
    <w:p>
      <w:pPr>
        <w:pStyle w:val="BodyText"/>
        <w:spacing w:line="285" w:lineRule="auto"/>
      </w:pPr>
    </w:p>
    <w:p>
      <w:pPr>
        <w:pStyle w:val="BodyText"/>
        <w:spacing w:line="285" w:lineRule="auto"/>
      </w:pPr>
    </w:p>
    <w:p>
      <w:pPr>
        <w:spacing w:before="101" w:line="348" w:lineRule="auto"/>
        <w:ind w:left="34" w:right="242" w:firstLine="49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4"/>
          <w:sz w:val="31"/>
          <w:szCs w:val="31"/>
        </w:rPr>
        <w:t xml:space="preserve">目事前经过必要的可行性研究、风险评估、绩效评估、集体决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策，保障了程序的规范性。</w:t>
      </w:r>
    </w:p>
    <w:p>
      <w:pPr>
        <w:spacing w:line="222" w:lineRule="auto"/>
        <w:ind w:left="662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5"/>
          <w:sz w:val="31"/>
          <w:szCs w:val="31"/>
        </w:rPr>
        <w:t xml:space="preserve">2.</w:t>
      </w:r>
      <w:r>
        <w:rPr>
          <w:rFonts w:ascii="仿宋" w:eastAsia="仿宋" w:hAnsi="仿宋" w:cs="仿宋"/>
          <w:b/>
          <w:bCs/>
          <w:spacing w:val="5"/>
          <w:sz w:val="31"/>
          <w:szCs w:val="31"/>
        </w:rPr>
        <w:t xml:space="preserve">绩效目标</w:t>
      </w:r>
    </w:p>
    <w:p>
      <w:pPr>
        <w:spacing w:before="168" w:line="419" w:lineRule="exact"/>
        <w:ind w:left="659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-4"/>
          <w:position w:val="2"/>
          <w:sz w:val="31"/>
          <w:szCs w:val="31"/>
        </w:rPr>
        <w:t xml:space="preserve">（</w:t>
      </w:r>
      <w:r>
        <w:rPr>
          <w:rFonts w:ascii="仿宋" w:eastAsia="仿宋" w:hAnsi="仿宋" w:cs="仿宋"/>
          <w:spacing w:val="-71"/>
          <w:position w:val="2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4"/>
          <w:position w:val="2"/>
          <w:sz w:val="31"/>
          <w:szCs w:val="31"/>
        </w:rPr>
        <w:t xml:space="preserve">1</w:t>
      </w:r>
      <w:r>
        <w:rPr>
          <w:rFonts w:ascii="Times New Roman" w:eastAsia="Times New Roman" w:hAnsi="Times New Roman" w:cs="Times New Roman"/>
          <w:spacing w:val="-34"/>
          <w:position w:val="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4"/>
          <w:position w:val="2"/>
          <w:sz w:val="31"/>
          <w:szCs w:val="31"/>
        </w:rPr>
        <w:t xml:space="preserve">）绩效目标合理性</w:t>
      </w:r>
    </w:p>
    <w:p>
      <w:pPr>
        <w:spacing w:before="230" w:line="289" w:lineRule="auto"/>
        <w:ind w:left="35" w:right="2" w:firstLine="636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2"/>
          <w:sz w:val="31"/>
          <w:szCs w:val="31"/>
        </w:rPr>
        <w:t xml:space="preserve">年初结合实际工作内容设定绩效目标，绩效目标依据充分，</w:t>
      </w:r>
      <w:r>
        <w:rPr>
          <w:rFonts w:ascii="仿宋" w:eastAsia="仿宋" w:hAnsi="仿宋" w:cs="仿宋"/>
          <w:spacing w:val="1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符合客观实际，能反映和考核项目绩效目标与项目实施的相符</w:t>
      </w:r>
    </w:p>
    <w:p>
      <w:pPr>
        <w:spacing w:before="225" w:line="352" w:lineRule="auto"/>
        <w:ind w:left="27" w:firstLine="11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情况，依据绩效目标设定的绩效指标清晰、细化、可衡量，能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反映和考核项目绩效目标的明细化情况。绩效目标表经过审核，</w:t>
      </w:r>
      <w:r>
        <w:rPr>
          <w:rFonts w:ascii="仿宋" w:eastAsia="仿宋" w:hAnsi="仿宋" w:cs="仿宋"/>
          <w:spacing w:val="1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绩效目标与实际工作内容具有相关性，预算与确定的项目投资</w:t>
      </w:r>
      <w:r>
        <w:rPr>
          <w:rFonts w:ascii="仿宋" w:eastAsia="仿宋" w:hAnsi="仿宋" w:cs="仿宋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额相匹配，对项目任务进行了详细分解。项目预期产出效益及</w:t>
      </w:r>
      <w:r>
        <w:rPr>
          <w:rFonts w:ascii="仿宋" w:eastAsia="仿宋" w:hAnsi="仿宋" w:cs="仿宋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效果符合正常的业绩水平。</w:t>
      </w:r>
    </w:p>
    <w:p>
      <w:pPr>
        <w:spacing w:line="418" w:lineRule="exact"/>
        <w:ind w:left="659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position w:val="2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8"/>
          <w:position w:val="2"/>
          <w:sz w:val="31"/>
          <w:szCs w:val="31"/>
        </w:rPr>
        <w:t xml:space="preserve">2</w:t>
      </w:r>
      <w:r>
        <w:rPr>
          <w:rFonts w:ascii="仿宋" w:eastAsia="仿宋" w:hAnsi="仿宋" w:cs="仿宋"/>
          <w:spacing w:val="8"/>
          <w:position w:val="2"/>
          <w:sz w:val="31"/>
          <w:szCs w:val="31"/>
        </w:rPr>
        <w:t xml:space="preserve">）绩效指标明确性</w:t>
      </w:r>
    </w:p>
    <w:p>
      <w:pPr>
        <w:spacing w:before="228" w:line="290" w:lineRule="auto"/>
        <w:ind w:left="29" w:right="227" w:firstLine="642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项目设置了明确的预期产出效益和效果，将绩效目标细化</w:t>
      </w:r>
      <w:r>
        <w:rPr>
          <w:rFonts w:ascii="仿宋" w:eastAsia="仿宋" w:hAnsi="仿宋" w:cs="仿宋"/>
          <w:spacing w:val="1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分解为具体的绩效指标，绩效目标与项目</w:t>
      </w:r>
      <w:r>
        <w:rPr>
          <w:rFonts w:ascii="仿宋" w:eastAsia="仿宋" w:hAnsi="仿宋" w:cs="仿宋"/>
          <w:spacing w:val="-8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目标任务数相对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应，</w:t>
      </w:r>
    </w:p>
    <w:p>
      <w:pPr>
        <w:spacing w:before="228" w:line="220" w:lineRule="auto"/>
        <w:ind w:left="36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绩效目标设定的绩效指标清晰、细化、可衡量。</w:t>
      </w:r>
    </w:p>
    <w:p>
      <w:pPr>
        <w:spacing w:before="199" w:line="224" w:lineRule="auto"/>
        <w:ind w:left="660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5"/>
          <w:sz w:val="31"/>
          <w:szCs w:val="31"/>
        </w:rPr>
        <w:t xml:space="preserve">3.</w:t>
      </w:r>
      <w:r>
        <w:rPr>
          <w:rFonts w:ascii="仿宋" w:eastAsia="仿宋" w:hAnsi="仿宋" w:cs="仿宋"/>
          <w:b/>
          <w:bCs/>
          <w:spacing w:val="5"/>
          <w:sz w:val="31"/>
          <w:szCs w:val="31"/>
        </w:rPr>
        <w:t xml:space="preserve">资金投入</w:t>
      </w:r>
    </w:p>
    <w:p>
      <w:pPr>
        <w:spacing w:before="169" w:line="418" w:lineRule="exact"/>
        <w:ind w:left="659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-4"/>
          <w:position w:val="2"/>
          <w:sz w:val="31"/>
          <w:szCs w:val="31"/>
        </w:rPr>
        <w:t xml:space="preserve">（</w:t>
      </w:r>
      <w:r>
        <w:rPr>
          <w:rFonts w:ascii="仿宋" w:eastAsia="仿宋" w:hAnsi="仿宋" w:cs="仿宋"/>
          <w:spacing w:val="-71"/>
          <w:position w:val="2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4"/>
          <w:position w:val="2"/>
          <w:sz w:val="31"/>
          <w:szCs w:val="31"/>
        </w:rPr>
        <w:t xml:space="preserve">1</w:t>
      </w:r>
      <w:r>
        <w:rPr>
          <w:rFonts w:ascii="Times New Roman" w:eastAsia="Times New Roman" w:hAnsi="Times New Roman" w:cs="Times New Roman"/>
          <w:spacing w:val="-34"/>
          <w:position w:val="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4"/>
          <w:position w:val="2"/>
          <w:sz w:val="31"/>
          <w:szCs w:val="31"/>
        </w:rPr>
        <w:t xml:space="preserve">）预算编制科学性</w:t>
      </w:r>
    </w:p>
    <w:p>
      <w:pPr>
        <w:spacing w:before="195" w:line="334" w:lineRule="auto"/>
        <w:ind w:left="27" w:right="242" w:firstLine="639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本项目的预算编制过程严谨、科学，充分体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现了精细化管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理的要求。预算编制之初，进行了全面的成本估算，确保项目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所需的各项资源得到合理的预估与分配。同时，预算编制还紧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密结合了项目的特点与实际情况，对不同阶段、不同任务的资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金需求进行了详细的分析与计算。</w:t>
      </w:r>
    </w:p>
    <w:p>
      <w:pPr>
        <w:spacing w:before="28" w:line="220" w:lineRule="auto"/>
        <w:ind w:left="671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在预算编制过程中，还注重了成本控制与效益最大化的原</w:t>
      </w:r>
    </w:p>
    <w:p>
      <w:pPr>
        <w:spacing w:line="220" w:lineRule="auto"/>
        <w:rPr>
          <w:rFonts w:ascii="仿宋" w:eastAsia="仿宋" w:hAnsi="仿宋" w:cs="仿宋"/>
          <w:sz w:val="31"/>
          <w:szCs w:val="31"/>
        </w:rPr>
        <w:sectPr>
          <w:footerReference w:type="default" r:id="rId18"/>
          <w:pgSz w:w="11906" w:h="16839" w:orient="portrait"/>
          <w:pgMar w:top="400" w:right="1315" w:bottom="1434" w:left="1785" w:header="0" w:footer="1159" w:gutter="0"/>
          <w:pgBorders/>
        </w:sectPr>
      </w:pPr>
    </w:p>
    <w:p>
      <w:pPr>
        <w:pStyle w:val="BodyText"/>
        <w:spacing w:line="285" w:lineRule="auto"/>
      </w:pPr>
    </w:p>
    <w:p>
      <w:pPr>
        <w:pStyle w:val="BodyText"/>
        <w:spacing w:line="285" w:lineRule="auto"/>
      </w:pPr>
    </w:p>
    <w:p>
      <w:pPr>
        <w:pStyle w:val="BodyText"/>
        <w:spacing w:line="285" w:lineRule="auto"/>
      </w:pPr>
    </w:p>
    <w:p>
      <w:pPr>
        <w:pStyle w:val="BodyText"/>
        <w:spacing w:line="286" w:lineRule="auto"/>
      </w:pPr>
    </w:p>
    <w:p>
      <w:pPr>
        <w:spacing w:before="101" w:line="350" w:lineRule="auto"/>
        <w:ind w:left="26" w:right="16" w:firstLine="5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则。通过优化资源配置、提高资金使用效率等措施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，确保项目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在有限的预算内取得最大的经济效益与社会效益。此外，预算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编制还充分考虑了风险因素，对可能出现的超支情况进行了预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留与规划，</w:t>
      </w:r>
      <w:r>
        <w:rPr>
          <w:rFonts w:ascii="仿宋" w:eastAsia="仿宋" w:hAnsi="仿宋" w:cs="仿宋"/>
          <w:spacing w:val="-7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以应对项目实施过程中的不确定性。</w:t>
      </w:r>
    </w:p>
    <w:p>
      <w:pPr>
        <w:spacing w:line="418" w:lineRule="exact"/>
        <w:ind w:left="659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position w:val="2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8"/>
          <w:position w:val="2"/>
          <w:sz w:val="31"/>
          <w:szCs w:val="31"/>
        </w:rPr>
        <w:t xml:space="preserve">2</w:t>
      </w:r>
      <w:r>
        <w:rPr>
          <w:rFonts w:ascii="仿宋" w:eastAsia="仿宋" w:hAnsi="仿宋" w:cs="仿宋"/>
          <w:spacing w:val="8"/>
          <w:position w:val="2"/>
          <w:sz w:val="31"/>
          <w:szCs w:val="31"/>
        </w:rPr>
        <w:t xml:space="preserve">）资金分配合理性</w:t>
      </w:r>
    </w:p>
    <w:p>
      <w:pPr>
        <w:spacing w:before="200" w:line="333" w:lineRule="auto"/>
        <w:ind w:left="34" w:right="16" w:firstLine="633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本项目的资金分配遵循了公平、公正、透明的原则，确保</w:t>
      </w:r>
      <w:r>
        <w:rPr>
          <w:rFonts w:ascii="仿宋" w:eastAsia="仿宋" w:hAnsi="仿宋" w:cs="仿宋"/>
          <w:spacing w:val="1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了项目资源的合理配置与高效利用。在资金分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配过程中，我们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充分考虑了项目的实际需求与目标，对不同阶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段、不同任务的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资金进行了科学的规划与安排。</w:t>
      </w:r>
    </w:p>
    <w:p>
      <w:pPr>
        <w:spacing w:before="4" w:line="333" w:lineRule="auto"/>
        <w:ind w:left="32" w:firstLine="644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具体而言，资金分配紧密结合了项目的特点与实际情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况，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对关键领域与重要环节给予了重点支持。同时，我们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也注重了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资金的均衡分配，避免了资源浪费与资金闲置。此外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，资金分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配还充分考虑了风险因素，对可能出现的超支情况进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行了预留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与调整。</w:t>
      </w:r>
    </w:p>
    <w:p>
      <w:pPr>
        <w:spacing w:before="1" w:line="333" w:lineRule="auto"/>
        <w:ind w:left="29" w:right="16" w:firstLine="651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综上所述，本项目的资金分配是合理的、科学的，既符合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项目的实际情况，又满足了资金使用的效益最大化要求。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资金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分配的合理性为项目的成功实施提供了有力的保障，也为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项目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的绩效评价奠定了坚实的基础。</w:t>
      </w:r>
    </w:p>
    <w:p>
      <w:pPr>
        <w:spacing w:before="1" w:line="232" w:lineRule="auto"/>
        <w:ind w:left="692"/>
        <w:outlineLvl w:val="0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7"/>
          <w:sz w:val="31"/>
          <w:szCs w:val="31"/>
        </w:rPr>
        <w:t xml:space="preserve">（二）项</w:t>
      </w:r>
      <w:r>
        <w:rPr>
          <w:rFonts w:ascii="楷体" w:eastAsia="楷体" w:hAnsi="楷体" w:cs="楷体"/>
          <w:spacing w:val="-6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7"/>
          <w:sz w:val="31"/>
          <w:szCs w:val="31"/>
        </w:rPr>
        <w:t xml:space="preserve">目过程情况</w:t>
      </w:r>
    </w:p>
    <w:p>
      <w:pPr>
        <w:spacing w:before="203" w:line="306" w:lineRule="auto"/>
        <w:ind w:left="70" w:firstLine="600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项目过程类指标包括资金管理和组织实施两方面的内容，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由</w:t>
      </w:r>
      <w:r>
        <w:rPr>
          <w:rFonts w:ascii="仿宋" w:eastAsia="仿宋" w:hAnsi="仿宋" w:cs="仿宋"/>
          <w:spacing w:val="-58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5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个三级指标构成，权重分值为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20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分，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实际得分</w:t>
      </w:r>
      <w:r>
        <w:rPr>
          <w:rFonts w:ascii="仿宋" w:eastAsia="仿宋" w:hAnsi="仿宋" w:cs="仿宋"/>
          <w:spacing w:val="-68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31"/>
          <w:szCs w:val="31"/>
        </w:rPr>
        <w:t xml:space="preserve">20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分，得</w:t>
      </w:r>
    </w:p>
    <w:p>
      <w:pPr>
        <w:spacing w:before="125" w:line="419" w:lineRule="exact"/>
        <w:ind w:left="29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-1"/>
          <w:position w:val="1"/>
          <w:sz w:val="31"/>
          <w:szCs w:val="31"/>
        </w:rPr>
        <w:t xml:space="preserve">分率为</w:t>
      </w:r>
      <w:r>
        <w:rPr>
          <w:rFonts w:ascii="仿宋" w:eastAsia="仿宋" w:hAnsi="仿宋" w:cs="仿宋"/>
          <w:spacing w:val="-32"/>
          <w:position w:val="1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31"/>
          <w:szCs w:val="31"/>
        </w:rPr>
        <w:t xml:space="preserve">100%</w:t>
      </w:r>
      <w:r>
        <w:rPr>
          <w:rFonts w:ascii="仿宋" w:eastAsia="仿宋" w:hAnsi="仿宋" w:cs="仿宋"/>
          <w:spacing w:val="-1"/>
          <w:position w:val="1"/>
          <w:sz w:val="31"/>
          <w:szCs w:val="31"/>
        </w:rPr>
        <w:t xml:space="preserve">。</w:t>
      </w:r>
    </w:p>
    <w:p>
      <w:pPr>
        <w:spacing w:before="196" w:line="224" w:lineRule="auto"/>
        <w:ind w:left="675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2"/>
          <w:sz w:val="31"/>
          <w:szCs w:val="31"/>
        </w:rPr>
        <w:t xml:space="preserve">1.</w:t>
      </w:r>
      <w:r>
        <w:rPr>
          <w:rFonts w:ascii="仿宋" w:eastAsia="仿宋" w:hAnsi="仿宋" w:cs="仿宋"/>
          <w:b/>
          <w:bCs/>
          <w:spacing w:val="2"/>
          <w:sz w:val="31"/>
          <w:szCs w:val="31"/>
        </w:rPr>
        <w:t xml:space="preserve">资金管理</w:t>
      </w:r>
    </w:p>
    <w:p>
      <w:pPr>
        <w:spacing w:before="168" w:line="419" w:lineRule="exact"/>
        <w:ind w:left="659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-7"/>
          <w:position w:val="2"/>
          <w:sz w:val="31"/>
          <w:szCs w:val="31"/>
        </w:rPr>
        <w:t xml:space="preserve">（</w:t>
      </w:r>
      <w:r>
        <w:rPr>
          <w:rFonts w:ascii="仿宋" w:eastAsia="仿宋" w:hAnsi="仿宋" w:cs="仿宋"/>
          <w:spacing w:val="-74"/>
          <w:position w:val="2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7"/>
          <w:position w:val="2"/>
          <w:sz w:val="31"/>
          <w:szCs w:val="31"/>
        </w:rPr>
        <w:t xml:space="preserve">1</w:t>
      </w:r>
      <w:r>
        <w:rPr>
          <w:rFonts w:ascii="Times New Roman" w:eastAsia="Times New Roman" w:hAnsi="Times New Roman" w:cs="Times New Roman"/>
          <w:spacing w:val="-34"/>
          <w:position w:val="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7"/>
          <w:position w:val="2"/>
          <w:sz w:val="31"/>
          <w:szCs w:val="31"/>
        </w:rPr>
        <w:t xml:space="preserve">）资金到位率</w:t>
      </w:r>
    </w:p>
    <w:p>
      <w:pPr>
        <w:spacing w:line="419" w:lineRule="exact"/>
        <w:rPr>
          <w:rFonts w:ascii="仿宋" w:eastAsia="仿宋" w:hAnsi="仿宋" w:cs="仿宋"/>
          <w:sz w:val="31"/>
          <w:szCs w:val="31"/>
        </w:rPr>
        <w:sectPr>
          <w:footerReference w:type="default" r:id="rId19"/>
          <w:pgSz w:w="11906" w:h="16839" w:orient="portrait"/>
          <w:pgMar w:top="400" w:right="1543" w:bottom="1434" w:left="1785" w:header="0" w:footer="1157" w:gutter="0"/>
          <w:pgBorders/>
        </w:sectPr>
      </w:pPr>
    </w:p>
    <w:p>
      <w:pPr>
        <w:pStyle w:val="BodyText"/>
        <w:spacing w:line="273" w:lineRule="auto"/>
      </w:pPr>
    </w:p>
    <w:p>
      <w:pPr>
        <w:pStyle w:val="BodyText"/>
        <w:spacing w:line="273" w:lineRule="auto"/>
      </w:pPr>
    </w:p>
    <w:p>
      <w:pPr>
        <w:pStyle w:val="BodyText"/>
        <w:spacing w:line="273" w:lineRule="auto"/>
      </w:pPr>
    </w:p>
    <w:p>
      <w:pPr>
        <w:pStyle w:val="BodyText"/>
        <w:spacing w:line="274" w:lineRule="auto"/>
      </w:pPr>
    </w:p>
    <w:p>
      <w:pPr>
        <w:spacing w:before="101" w:line="319" w:lineRule="auto"/>
        <w:ind w:left="36" w:right="242" w:firstLine="630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10"/>
          <w:sz w:val="31"/>
          <w:szCs w:val="31"/>
        </w:rPr>
        <w:t xml:space="preserve">本项目总投资</w:t>
      </w:r>
      <w:r>
        <w:rPr>
          <w:rFonts w:ascii="Times New Roman" w:eastAsia="Times New Roman" w:hAnsi="Times New Roman" w:cs="Times New Roman"/>
          <w:spacing w:val="10"/>
          <w:sz w:val="31"/>
          <w:szCs w:val="31"/>
        </w:rPr>
        <w:t xml:space="preserve">456.6</w:t>
      </w:r>
      <w:r>
        <w:rPr>
          <w:rFonts w:ascii="Times New Roman" w:eastAsia="Times New Roman" w:hAnsi="Times New Roman" w:cs="Times New Roman"/>
          <w:spacing w:val="33"/>
          <w:w w:val="10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0"/>
          <w:sz w:val="31"/>
          <w:szCs w:val="31"/>
        </w:rPr>
        <w:t xml:space="preserve">万元，财政资金及时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足额到位，到位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率</w:t>
      </w:r>
      <w:r>
        <w:rPr>
          <w:rFonts w:ascii="仿宋" w:eastAsia="仿宋" w:hAnsi="仿宋" w:cs="仿宋"/>
          <w:spacing w:val="-20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31"/>
          <w:szCs w:val="31"/>
        </w:rPr>
        <w:t xml:space="preserve">100%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，预算资金按计划进度执行。</w:t>
      </w:r>
    </w:p>
    <w:p>
      <w:pPr>
        <w:spacing w:before="127" w:line="419" w:lineRule="exact"/>
        <w:ind w:left="659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position w:val="2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8"/>
          <w:position w:val="2"/>
          <w:sz w:val="31"/>
          <w:szCs w:val="31"/>
        </w:rPr>
        <w:t xml:space="preserve">2</w:t>
      </w:r>
      <w:r>
        <w:rPr>
          <w:rFonts w:ascii="仿宋" w:eastAsia="仿宋" w:hAnsi="仿宋" w:cs="仿宋"/>
          <w:spacing w:val="8"/>
          <w:position w:val="2"/>
          <w:sz w:val="31"/>
          <w:szCs w:val="31"/>
        </w:rPr>
        <w:t xml:space="preserve">）预算执行率</w:t>
      </w:r>
    </w:p>
    <w:p>
      <w:pPr>
        <w:spacing w:before="229" w:line="305" w:lineRule="auto"/>
        <w:ind w:left="38" w:firstLine="640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2"/>
          <w:sz w:val="31"/>
          <w:szCs w:val="31"/>
        </w:rPr>
        <w:t xml:space="preserve">预算编制较为详细，项目资金支出总体能够按照预算执行，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预算资金支出</w:t>
      </w: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456.6</w:t>
      </w:r>
      <w:r>
        <w:rPr>
          <w:rFonts w:ascii="Times New Roman" w:eastAsia="Times New Roman" w:hAnsi="Times New Roman" w:cs="Times New Roman"/>
          <w:spacing w:val="39"/>
          <w:w w:val="10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万元，预算执行率为</w:t>
      </w:r>
      <w:r>
        <w:rPr>
          <w:rFonts w:ascii="仿宋" w:eastAsia="仿宋" w:hAnsi="仿宋" w:cs="仿宋"/>
          <w:spacing w:val="-39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100%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。</w:t>
      </w:r>
    </w:p>
    <w:p>
      <w:pPr>
        <w:spacing w:before="127" w:line="419" w:lineRule="exact"/>
        <w:ind w:left="659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4"/>
          <w:position w:val="2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4"/>
          <w:position w:val="2"/>
          <w:sz w:val="31"/>
          <w:szCs w:val="31"/>
        </w:rPr>
        <w:t xml:space="preserve">3</w:t>
      </w:r>
      <w:r>
        <w:rPr>
          <w:rFonts w:ascii="Times New Roman" w:eastAsia="Times New Roman" w:hAnsi="Times New Roman" w:cs="Times New Roman"/>
          <w:spacing w:val="-30"/>
          <w:position w:val="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"/>
          <w:position w:val="2"/>
          <w:sz w:val="31"/>
          <w:szCs w:val="31"/>
        </w:rPr>
        <w:t xml:space="preserve">）资金使用合规性</w:t>
      </w:r>
    </w:p>
    <w:p>
      <w:pPr>
        <w:spacing w:before="200" w:line="333" w:lineRule="auto"/>
        <w:ind w:left="23" w:right="239" w:firstLine="643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19"/>
          <w:sz w:val="31"/>
          <w:szCs w:val="31"/>
        </w:rPr>
        <w:t xml:space="preserve">本项目的资金使用严格遵循了国家相关法律法规与</w:t>
      </w:r>
      <w:r>
        <w:rPr>
          <w:rFonts w:ascii="仿宋" w:eastAsia="仿宋" w:hAnsi="仿宋" w:cs="仿宋"/>
          <w:spacing w:val="18"/>
          <w:sz w:val="31"/>
          <w:szCs w:val="31"/>
        </w:rPr>
        <w:t xml:space="preserve">财务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制度，确保了资金的合规性与安全性。在资金使用过程中，我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们建立了完善的财务管理体系，对资金的流动进行了全程监控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与记录。</w:t>
      </w:r>
    </w:p>
    <w:p>
      <w:pPr>
        <w:spacing w:before="5" w:line="333" w:lineRule="auto"/>
        <w:ind w:left="29" w:right="225" w:firstLine="648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具体而言，资金使用坚持了专款专用的原则，确保了项目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资金不被挪用或截留。同时，我们还加强了对资金使用的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审计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与监督，定期对财务收支进行自查与自纠，及时发现并纠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正可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能存在的问题。此外，资金使用还充分考虑了成本效益原则，</w:t>
      </w:r>
      <w:r>
        <w:rPr>
          <w:rFonts w:ascii="仿宋" w:eastAsia="仿宋" w:hAnsi="仿宋" w:cs="仿宋"/>
          <w:spacing w:val="14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通过优化资源配置、提高资金使用效率等措施，确保了项目资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金的最大化利用。</w:t>
      </w:r>
    </w:p>
    <w:p>
      <w:pPr>
        <w:spacing w:before="2" w:line="333" w:lineRule="auto"/>
        <w:ind w:left="44" w:right="242" w:firstLine="636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综上所述，本项目的资金使用是合规的、安全的，既符合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国家相关法律法规与财务制度的要求，又满足了项目实施的实</w:t>
      </w:r>
      <w:r>
        <w:rPr>
          <w:rFonts w:ascii="仿宋" w:eastAsia="仿宋" w:hAnsi="仿宋" w:cs="仿宋"/>
          <w:spacing w:val="1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际需要。资金使用的合规性为项目的成功实施提供了有力的保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障，也为项目的绩效评价奠定了坚实的基础。</w:t>
      </w:r>
    </w:p>
    <w:p>
      <w:pPr>
        <w:spacing w:before="1" w:line="222" w:lineRule="auto"/>
        <w:ind w:left="662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5"/>
          <w:sz w:val="31"/>
          <w:szCs w:val="31"/>
        </w:rPr>
        <w:t xml:space="preserve">2.</w:t>
      </w:r>
      <w:r>
        <w:rPr>
          <w:rFonts w:ascii="仿宋" w:eastAsia="仿宋" w:hAnsi="仿宋" w:cs="仿宋"/>
          <w:b/>
          <w:bCs/>
          <w:spacing w:val="5"/>
          <w:sz w:val="31"/>
          <w:szCs w:val="31"/>
        </w:rPr>
        <w:t xml:space="preserve">组织实施</w:t>
      </w:r>
    </w:p>
    <w:p>
      <w:pPr>
        <w:spacing w:before="171" w:line="419" w:lineRule="exact"/>
        <w:ind w:left="659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-4"/>
          <w:position w:val="2"/>
          <w:sz w:val="31"/>
          <w:szCs w:val="31"/>
        </w:rPr>
        <w:t xml:space="preserve">（</w:t>
      </w:r>
      <w:r>
        <w:rPr>
          <w:rFonts w:ascii="仿宋" w:eastAsia="仿宋" w:hAnsi="仿宋" w:cs="仿宋"/>
          <w:spacing w:val="-71"/>
          <w:position w:val="2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4"/>
          <w:position w:val="2"/>
          <w:sz w:val="31"/>
          <w:szCs w:val="31"/>
        </w:rPr>
        <w:t xml:space="preserve">1</w:t>
      </w:r>
      <w:r>
        <w:rPr>
          <w:rFonts w:ascii="Times New Roman" w:eastAsia="Times New Roman" w:hAnsi="Times New Roman" w:cs="Times New Roman"/>
          <w:spacing w:val="-34"/>
          <w:position w:val="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4"/>
          <w:position w:val="2"/>
          <w:sz w:val="31"/>
          <w:szCs w:val="31"/>
        </w:rPr>
        <w:t xml:space="preserve">）管理制度健全性</w:t>
      </w:r>
    </w:p>
    <w:p>
      <w:pPr>
        <w:spacing w:before="198" w:line="333" w:lineRule="auto"/>
        <w:ind w:left="36" w:right="236" w:firstLine="63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本项目拥有一套完善、健全的管理制度体系，一是资金申</w:t>
      </w:r>
      <w:r>
        <w:rPr>
          <w:rFonts w:ascii="仿宋" w:eastAsia="仿宋" w:hAnsi="仿宋" w:cs="仿宋"/>
          <w:spacing w:val="1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报：项目办向财政局报送学前教育发展资金材料，</w:t>
      </w:r>
      <w:r>
        <w:rPr>
          <w:rFonts w:ascii="仿宋" w:eastAsia="仿宋" w:hAnsi="仿宋" w:cs="仿宋"/>
          <w:spacing w:val="-7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申请资金；</w:t>
      </w:r>
    </w:p>
    <w:p>
      <w:pPr>
        <w:spacing w:line="333" w:lineRule="auto"/>
        <w:rPr>
          <w:rFonts w:ascii="仿宋" w:eastAsia="仿宋" w:hAnsi="仿宋" w:cs="仿宋"/>
          <w:sz w:val="31"/>
          <w:szCs w:val="31"/>
        </w:rPr>
        <w:sectPr>
          <w:footerReference w:type="default" r:id="rId20"/>
          <w:pgSz w:w="11906" w:h="16839" w:orient="portrait"/>
          <w:pgMar w:top="400" w:right="1317" w:bottom="1434" w:left="1785" w:header="0" w:footer="1159" w:gutter="0"/>
          <w:pgBorders/>
        </w:sectPr>
      </w:pPr>
    </w:p>
    <w:p>
      <w:pPr>
        <w:pStyle w:val="BodyText"/>
        <w:spacing w:line="279" w:lineRule="auto"/>
      </w:pPr>
    </w:p>
    <w:p>
      <w:pPr>
        <w:pStyle w:val="BodyText"/>
        <w:spacing w:line="279" w:lineRule="auto"/>
      </w:pPr>
    </w:p>
    <w:p>
      <w:pPr>
        <w:pStyle w:val="BodyText"/>
        <w:spacing w:line="279" w:lineRule="auto"/>
      </w:pPr>
    </w:p>
    <w:p>
      <w:pPr>
        <w:pStyle w:val="BodyText"/>
        <w:spacing w:line="279" w:lineRule="auto"/>
      </w:pPr>
    </w:p>
    <w:p>
      <w:pPr>
        <w:spacing w:before="101" w:line="333" w:lineRule="auto"/>
        <w:ind w:left="25" w:right="67" w:firstLine="18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二是我单位制定项目详细计划，成立项目小组，小组成员按照</w:t>
      </w:r>
      <w:r>
        <w:rPr>
          <w:rFonts w:ascii="仿宋" w:eastAsia="仿宋" w:hAnsi="仿宋" w:cs="仿宋"/>
          <w:spacing w:val="1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计划执行任务，完成项目工作同时定期对项目进度进行监控，</w:t>
      </w:r>
      <w:r>
        <w:rPr>
          <w:rFonts w:ascii="仿宋" w:eastAsia="仿宋" w:hAnsi="仿宋" w:cs="仿宋"/>
          <w:spacing w:val="1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确保项目按目标进行，若存在偏差，及时分析原因，出具解决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措施；三是对项目成本进行管理，制定项目成本预算，定期对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项目成本进行监控，对比实际成本与预算成本，及时发现成本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 偏差，分析原因，采取措施控制成本；</w:t>
      </w:r>
      <w:r>
        <w:rPr>
          <w:rFonts w:ascii="仿宋" w:eastAsia="仿宋" w:hAnsi="仿宋" w:cs="仿宋"/>
          <w:spacing w:val="-8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四是完成项目验收后，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进行项目总结，总结经验教训，编写项目总结报告等。为项目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的成功实施提供了坚实的制度保障。项目管理制度的制定紧密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结合了项目的特点与实际情况，涵盖了项目的策划、组织、实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施、监控与收尾等各个环节。</w:t>
      </w:r>
    </w:p>
    <w:p>
      <w:pPr>
        <w:spacing w:line="333" w:lineRule="auto"/>
        <w:ind w:left="22" w:right="83" w:firstLine="648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在制度设计上，我们注重了制度的科学性与可操作性，确</w:t>
      </w:r>
      <w:r>
        <w:rPr>
          <w:rFonts w:ascii="仿宋" w:eastAsia="仿宋" w:hAnsi="仿宋" w:cs="仿宋"/>
          <w:spacing w:val="1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保制度能够切实指导项目的执行与管理。</w:t>
      </w:r>
    </w:p>
    <w:p>
      <w:pPr>
        <w:spacing w:before="3" w:line="333" w:lineRule="auto"/>
        <w:ind w:left="27" w:right="67" w:firstLine="657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此外，项目管理制度还充分考虑了风险因素，制定了相应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的风险应对措施与预案，以应对项目实施过程中可能出现的各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种风险与挑战。管理制度的健全性不仅体现在制度的完善上，</w:t>
      </w:r>
      <w:r>
        <w:rPr>
          <w:rFonts w:ascii="仿宋" w:eastAsia="仿宋" w:hAnsi="仿宋" w:cs="仿宋"/>
          <w:spacing w:val="1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还体现在制度的执行与监督上。我们建立了有效的监督机制与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反馈机制，对项目的实施情况进行定期检查与评估，及时发现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并纠正可能存在的问题。</w:t>
      </w:r>
    </w:p>
    <w:p>
      <w:pPr>
        <w:spacing w:before="33" w:line="290" w:lineRule="auto"/>
        <w:ind w:left="30" w:right="83" w:firstLine="650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综上所述，本项目的管理制度是健全的、有效的，既符合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项目的实际情况，又满足了项目管理的需要。管理制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度的健全</w:t>
      </w:r>
    </w:p>
    <w:p>
      <w:pPr>
        <w:spacing w:before="227" w:line="343" w:lineRule="auto"/>
        <w:ind w:left="40" w:right="81" w:hanging="8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性为项目的成功实施提供了有力的保障，也为项目的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绩效评价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奠定了坚实的基础。</w:t>
      </w:r>
    </w:p>
    <w:p>
      <w:pPr>
        <w:spacing w:line="418" w:lineRule="exact"/>
        <w:ind w:left="659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position w:val="2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8"/>
          <w:position w:val="2"/>
          <w:sz w:val="31"/>
          <w:szCs w:val="31"/>
        </w:rPr>
        <w:t xml:space="preserve">2</w:t>
      </w:r>
      <w:r>
        <w:rPr>
          <w:rFonts w:ascii="仿宋" w:eastAsia="仿宋" w:hAnsi="仿宋" w:cs="仿宋"/>
          <w:spacing w:val="8"/>
          <w:position w:val="2"/>
          <w:sz w:val="31"/>
          <w:szCs w:val="31"/>
        </w:rPr>
        <w:t xml:space="preserve">）制度执行有效性</w:t>
      </w:r>
    </w:p>
    <w:p>
      <w:pPr>
        <w:spacing w:before="198" w:line="220" w:lineRule="auto"/>
        <w:jc w:val="right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-3"/>
          <w:sz w:val="31"/>
          <w:szCs w:val="31"/>
        </w:rPr>
        <w:t xml:space="preserve">本项目在执行过程中，管理制度得到了全面</w:t>
      </w:r>
      <w:r>
        <w:rPr>
          <w:rFonts w:ascii="仿宋" w:eastAsia="仿宋" w:hAnsi="仿宋" w:cs="仿宋"/>
          <w:spacing w:val="-4"/>
          <w:sz w:val="31"/>
          <w:szCs w:val="31"/>
        </w:rPr>
        <w:t xml:space="preserve">、有效的落实，</w:t>
      </w:r>
    </w:p>
    <w:p>
      <w:pPr>
        <w:spacing w:line="220" w:lineRule="auto"/>
        <w:rPr>
          <w:rFonts w:ascii="仿宋" w:eastAsia="仿宋" w:hAnsi="仿宋" w:cs="仿宋"/>
          <w:sz w:val="31"/>
          <w:szCs w:val="31"/>
        </w:rPr>
        <w:sectPr>
          <w:footerReference w:type="default" r:id="rId21"/>
          <w:pgSz w:w="11906" w:h="16839" w:orient="portrait"/>
          <w:pgMar w:top="400" w:right="1475" w:bottom="1434" w:left="1785" w:header="0" w:footer="1159" w:gutter="0"/>
          <w:pgBorders/>
        </w:sectPr>
      </w:pPr>
    </w:p>
    <w:p>
      <w:pPr>
        <w:pStyle w:val="BodyText"/>
        <w:spacing w:line="277" w:lineRule="auto"/>
      </w:pPr>
    </w:p>
    <w:p>
      <w:pPr>
        <w:pStyle w:val="BodyText"/>
        <w:spacing w:line="278" w:lineRule="auto"/>
      </w:pPr>
    </w:p>
    <w:p>
      <w:pPr>
        <w:pStyle w:val="BodyText"/>
        <w:spacing w:line="278" w:lineRule="auto"/>
      </w:pPr>
    </w:p>
    <w:p>
      <w:pPr>
        <w:pStyle w:val="BodyText"/>
        <w:spacing w:line="278" w:lineRule="auto"/>
      </w:pPr>
    </w:p>
    <w:p>
      <w:pPr>
        <w:spacing w:before="101" w:line="333" w:lineRule="auto"/>
        <w:ind w:left="21" w:right="81" w:firstLine="14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为确保项目的顺利实施与目标实现提供了坚实的保障。项目单</w:t>
      </w:r>
      <w:r>
        <w:rPr>
          <w:rFonts w:ascii="仿宋" w:eastAsia="仿宋" w:hAnsi="仿宋" w:cs="仿宋"/>
          <w:spacing w:val="1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位重视制度执行的重要性，通过明确责任分工、制定详细执行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计划、加强监督考核等措施，确保了各项管理制度能够得到有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 效执行。</w:t>
      </w:r>
    </w:p>
    <w:p>
      <w:pPr>
        <w:spacing w:before="2" w:line="333" w:lineRule="auto"/>
        <w:ind w:left="26" w:right="81" w:firstLine="644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在具体执行过程中，项目团队成员严格按照制度要求进行</w:t>
      </w:r>
      <w:r>
        <w:rPr>
          <w:rFonts w:ascii="仿宋" w:eastAsia="仿宋" w:hAnsi="仿宋" w:cs="仿宋"/>
          <w:spacing w:val="1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操作。同时，我们还建立了有效的沟通机制与反馈机制，确保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项目信息的及时传递与问题的及时解决，进一步提高了制度执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行的效率与效果。</w:t>
      </w:r>
    </w:p>
    <w:p>
      <w:pPr>
        <w:spacing w:before="2" w:line="333" w:lineRule="auto"/>
        <w:ind w:left="35" w:right="83" w:firstLine="645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综上所述，本项目的管理制度在执行过程中表现出了高度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 的有效性，既确保了项目的顺利进行，又实现了项目</w:t>
      </w:r>
      <w:r>
        <w:rPr>
          <w:rFonts w:ascii="仿宋" w:eastAsia="仿宋" w:hAnsi="仿宋" w:cs="仿宋"/>
          <w:spacing w:val="-8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目标的有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效达成。</w:t>
      </w:r>
    </w:p>
    <w:p>
      <w:pPr>
        <w:spacing w:before="1" w:line="219" w:lineRule="auto"/>
        <w:ind w:left="659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（</w:t>
      </w:r>
      <w:r>
        <w:rPr>
          <w:rFonts w:ascii="楷体" w:eastAsia="楷体" w:hAnsi="楷体" w:cs="楷体"/>
          <w:spacing w:val="-8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三）项目产出情况</w:t>
      </w:r>
    </w:p>
    <w:p>
      <w:pPr>
        <w:spacing w:before="222" w:line="306" w:lineRule="auto"/>
        <w:ind w:left="67" w:firstLine="603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项目产出类指标包括产出数量、产出质量、产出时效、产</w:t>
      </w:r>
      <w:r>
        <w:rPr>
          <w:rFonts w:ascii="仿宋" w:eastAsia="仿宋" w:hAnsi="仿宋" w:cs="仿宋"/>
          <w:spacing w:val="1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出成本四方面的内容，由</w:t>
      </w:r>
      <w:r>
        <w:rPr>
          <w:rFonts w:ascii="仿宋" w:eastAsia="仿宋" w:hAnsi="仿宋" w:cs="仿宋"/>
          <w:spacing w:val="-68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31"/>
          <w:szCs w:val="31"/>
        </w:rPr>
        <w:t xml:space="preserve">4 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个三级指标构成，权重分为</w:t>
      </w:r>
      <w:r>
        <w:rPr>
          <w:rFonts w:ascii="Times New Roman" w:eastAsia="Times New Roman" w:hAnsi="Times New Roman" w:cs="Times New Roman"/>
          <w:spacing w:val="4"/>
          <w:sz w:val="31"/>
          <w:szCs w:val="31"/>
        </w:rPr>
        <w:t xml:space="preserve">40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分，</w:t>
      </w:r>
    </w:p>
    <w:p>
      <w:pPr>
        <w:spacing w:before="126" w:line="418" w:lineRule="exact"/>
        <w:jc w:val="right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position w:val="2"/>
          <w:sz w:val="31"/>
          <w:szCs w:val="31"/>
        </w:rPr>
        <w:t xml:space="preserve">实际得分</w:t>
      </w:r>
      <w:r>
        <w:rPr>
          <w:rFonts w:ascii="仿宋" w:eastAsia="仿宋" w:hAnsi="仿宋" w:cs="仿宋"/>
          <w:spacing w:val="-57"/>
          <w:position w:val="2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31"/>
          <w:szCs w:val="31"/>
        </w:rPr>
        <w:t xml:space="preserve">30 </w:t>
      </w:r>
      <w:r>
        <w:rPr>
          <w:rFonts w:ascii="仿宋" w:eastAsia="仿宋" w:hAnsi="仿宋" w:cs="仿宋"/>
          <w:position w:val="2"/>
          <w:sz w:val="31"/>
          <w:szCs w:val="31"/>
        </w:rPr>
        <w:t xml:space="preserve">分，得分率为</w:t>
      </w:r>
      <w:r>
        <w:rPr>
          <w:rFonts w:ascii="仿宋" w:eastAsia="仿宋" w:hAnsi="仿宋" w:cs="仿宋"/>
          <w:spacing w:val="-61"/>
          <w:position w:val="2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31"/>
          <w:szCs w:val="31"/>
        </w:rPr>
        <w:t xml:space="preserve">75%</w:t>
      </w:r>
      <w:r>
        <w:rPr>
          <w:rFonts w:ascii="仿宋" w:eastAsia="仿宋" w:hAnsi="仿宋" w:cs="仿宋"/>
          <w:position w:val="2"/>
          <w:sz w:val="31"/>
          <w:szCs w:val="31"/>
        </w:rPr>
        <w:t xml:space="preserve">。具体产出指标完成情况如下：</w:t>
      </w:r>
    </w:p>
    <w:p>
      <w:pPr>
        <w:spacing w:before="229" w:line="223" w:lineRule="auto"/>
        <w:ind w:left="666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宋体" w:eastAsia="宋体" w:hAnsi="宋体" w:cs="宋体"/>
          <w:spacing w:val="6"/>
          <w:sz w:val="31"/>
          <w:szCs w:val="31"/>
        </w:rPr>
        <w:t xml:space="preserve">①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数量指标：</w:t>
      </w:r>
    </w:p>
    <w:p>
      <w:pPr>
        <w:spacing w:before="178" w:line="320" w:lineRule="auto"/>
        <w:ind w:left="51" w:right="41" w:firstLine="619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3"/>
          <w:sz w:val="31"/>
          <w:szCs w:val="31"/>
        </w:rPr>
        <w:t xml:space="preserve">指标</w:t>
      </w:r>
      <w:r>
        <w:rPr>
          <w:rFonts w:ascii="仿宋" w:eastAsia="仿宋" w:hAnsi="仿宋" w:cs="仿宋"/>
          <w:spacing w:val="-21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1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：化学设备数量，指标值：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&gt;=1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套 ，实际完成值：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z w:val="31"/>
          <w:szCs w:val="31"/>
        </w:rPr>
        <w:t xml:space="preserve">1 </w:t>
      </w:r>
      <w:r>
        <w:rPr>
          <w:rFonts w:ascii="仿宋" w:eastAsia="仿宋" w:hAnsi="仿宋" w:cs="仿宋"/>
          <w:sz w:val="31"/>
          <w:szCs w:val="31"/>
        </w:rPr>
        <w:t xml:space="preserve">套，指标完成率</w:t>
      </w:r>
      <w:r>
        <w:rPr>
          <w:rFonts w:ascii="仿宋" w:eastAsia="仿宋" w:hAnsi="仿宋" w:cs="仿宋"/>
          <w:spacing w:val="-2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z w:val="31"/>
          <w:szCs w:val="31"/>
        </w:rPr>
        <w:t xml:space="preserve">100</w:t>
      </w:r>
      <w:r>
        <w:rPr>
          <w:rFonts w:ascii="Times New Roman" w:eastAsia="Times New Roman" w:hAnsi="Times New Roman" w:cs="Times New Roman"/>
          <w:spacing w:val="15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z w:val="31"/>
          <w:szCs w:val="31"/>
        </w:rPr>
        <w:t xml:space="preserve">%</w:t>
      </w:r>
      <w:r>
        <w:rPr>
          <w:rFonts w:ascii="仿宋" w:eastAsia="仿宋" w:hAnsi="仿宋" w:cs="仿宋"/>
          <w:sz w:val="31"/>
          <w:szCs w:val="31"/>
        </w:rPr>
        <w:t xml:space="preserve">。</w:t>
      </w:r>
    </w:p>
    <w:p>
      <w:pPr>
        <w:spacing w:before="173" w:line="223" w:lineRule="auto"/>
        <w:ind w:left="664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宋体" w:eastAsia="宋体" w:hAnsi="宋体" w:cs="宋体"/>
          <w:spacing w:val="6"/>
          <w:sz w:val="31"/>
          <w:szCs w:val="31"/>
        </w:rPr>
        <w:t xml:space="preserve">②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质量指标：</w:t>
      </w:r>
    </w:p>
    <w:p>
      <w:pPr>
        <w:spacing w:before="178" w:line="419" w:lineRule="exact"/>
        <w:jc w:val="right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-2"/>
          <w:position w:val="1"/>
          <w:sz w:val="31"/>
          <w:szCs w:val="31"/>
        </w:rPr>
        <w:t xml:space="preserve">指标</w:t>
      </w:r>
      <w:r>
        <w:rPr>
          <w:rFonts w:ascii="仿宋" w:eastAsia="仿宋" w:hAnsi="仿宋" w:cs="仿宋"/>
          <w:spacing w:val="-36"/>
          <w:position w:val="1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1"/>
          <w:sz w:val="31"/>
          <w:szCs w:val="31"/>
        </w:rPr>
        <w:t xml:space="preserve">1</w:t>
      </w:r>
      <w:r>
        <w:rPr>
          <w:rFonts w:ascii="仿宋" w:eastAsia="仿宋" w:hAnsi="仿宋" w:cs="仿宋"/>
          <w:spacing w:val="-2"/>
          <w:position w:val="1"/>
          <w:sz w:val="31"/>
          <w:szCs w:val="31"/>
        </w:rPr>
        <w:t xml:space="preserve">：设备采购合格率，指标值：</w:t>
      </w:r>
      <w:r>
        <w:rPr>
          <w:rFonts w:ascii="Times New Roman" w:eastAsia="Times New Roman" w:hAnsi="Times New Roman" w:cs="Times New Roman"/>
          <w:spacing w:val="-2"/>
          <w:position w:val="1"/>
          <w:sz w:val="31"/>
          <w:szCs w:val="31"/>
        </w:rPr>
        <w:t xml:space="preserve">100%</w:t>
      </w:r>
      <w:r>
        <w:rPr>
          <w:rFonts w:ascii="Times New Roman" w:eastAsia="Times New Roman" w:hAnsi="Times New Roman" w:cs="Times New Roman"/>
          <w:spacing w:val="24"/>
          <w:position w:val="1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-3"/>
          <w:position w:val="1"/>
          <w:sz w:val="31"/>
          <w:szCs w:val="31"/>
        </w:rPr>
        <w:t xml:space="preserve">，实际完成值：</w:t>
      </w:r>
    </w:p>
    <w:p>
      <w:pPr>
        <w:spacing w:before="184" w:line="338" w:lineRule="auto"/>
        <w:ind w:left="25" w:right="83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9"/>
          <w:sz w:val="31"/>
          <w:szCs w:val="31"/>
        </w:rPr>
        <w:t xml:space="preserve">0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，指标完成率</w:t>
      </w:r>
      <w:r>
        <w:rPr>
          <w:rFonts w:ascii="仿宋" w:eastAsia="仿宋" w:hAnsi="仿宋" w:cs="仿宋"/>
          <w:spacing w:val="-59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31"/>
          <w:szCs w:val="31"/>
        </w:rPr>
        <w:t xml:space="preserve">0 %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。偏差原因：</w:t>
      </w:r>
      <w:r>
        <w:rPr>
          <w:rFonts w:ascii="Times New Roman" w:eastAsia="Times New Roman" w:hAnsi="Times New Roman" w:cs="Times New Roman"/>
          <w:spacing w:val="9"/>
          <w:sz w:val="31"/>
          <w:szCs w:val="31"/>
        </w:rPr>
        <w:t xml:space="preserve">2024 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年改善普通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高中学校办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0"/>
          <w:sz w:val="31"/>
          <w:szCs w:val="31"/>
        </w:rPr>
        <w:t xml:space="preserve">学条件项目正在进行办理验收手续，导致</w:t>
      </w:r>
      <w:r>
        <w:rPr>
          <w:rFonts w:ascii="仿宋" w:eastAsia="仿宋" w:hAnsi="仿宋" w:cs="仿宋"/>
          <w:spacing w:val="-50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31"/>
          <w:szCs w:val="31"/>
        </w:rPr>
        <w:t xml:space="preserve">2024 </w:t>
      </w:r>
      <w:r>
        <w:rPr>
          <w:rFonts w:ascii="仿宋" w:eastAsia="仿宋" w:hAnsi="仿宋" w:cs="仿宋"/>
          <w:spacing w:val="10"/>
          <w:sz w:val="31"/>
          <w:szCs w:val="31"/>
        </w:rPr>
        <w:t xml:space="preserve">年年底为进行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1"/>
          <w:sz w:val="31"/>
          <w:szCs w:val="31"/>
        </w:rPr>
        <w:t xml:space="preserve">验收，计划</w:t>
      </w:r>
      <w:r>
        <w:rPr>
          <w:rFonts w:ascii="Times New Roman" w:eastAsia="Times New Roman" w:hAnsi="Times New Roman" w:cs="Times New Roman"/>
          <w:spacing w:val="11"/>
          <w:sz w:val="31"/>
          <w:szCs w:val="31"/>
        </w:rPr>
        <w:t xml:space="preserve">2025 </w:t>
      </w:r>
      <w:r>
        <w:rPr>
          <w:rFonts w:ascii="仿宋" w:eastAsia="仿宋" w:hAnsi="仿宋" w:cs="仿宋"/>
          <w:spacing w:val="11"/>
          <w:sz w:val="31"/>
          <w:szCs w:val="31"/>
        </w:rPr>
        <w:t xml:space="preserve">年结束并进行验收工作；</w:t>
      </w:r>
      <w:r>
        <w:rPr>
          <w:rFonts w:ascii="仿宋" w:eastAsia="仿宋" w:hAnsi="仿宋" w:cs="仿宋"/>
          <w:spacing w:val="-7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1"/>
          <w:sz w:val="31"/>
          <w:szCs w:val="31"/>
        </w:rPr>
        <w:t xml:space="preserve">改进措施：加大监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督力，督促施工单位加快施工进程，按照计划完成施工及验收</w:t>
      </w:r>
    </w:p>
    <w:p>
      <w:pPr>
        <w:spacing w:line="338" w:lineRule="auto"/>
        <w:rPr>
          <w:rFonts w:ascii="仿宋" w:eastAsia="仿宋" w:hAnsi="仿宋" w:cs="仿宋"/>
          <w:sz w:val="31"/>
          <w:szCs w:val="31"/>
        </w:rPr>
        <w:sectPr>
          <w:footerReference w:type="default" r:id="rId22"/>
          <w:pgSz w:w="11906" w:h="16839" w:orient="portrait"/>
          <w:pgMar w:top="400" w:right="1475" w:bottom="1434" w:left="1785" w:header="0" w:footer="1157" w:gutter="0"/>
          <w:pgBorders/>
        </w:sectPr>
      </w:pPr>
    </w:p>
    <w:p>
      <w:pPr>
        <w:pStyle w:val="BodyText"/>
        <w:spacing w:line="285" w:lineRule="auto"/>
      </w:pPr>
    </w:p>
    <w:p>
      <w:pPr>
        <w:pStyle w:val="BodyText"/>
        <w:spacing w:line="285" w:lineRule="auto"/>
      </w:pPr>
    </w:p>
    <w:p>
      <w:pPr>
        <w:pStyle w:val="BodyText"/>
        <w:spacing w:line="285" w:lineRule="auto"/>
      </w:pPr>
    </w:p>
    <w:p>
      <w:pPr>
        <w:pStyle w:val="BodyText"/>
        <w:spacing w:line="286" w:lineRule="auto"/>
      </w:pPr>
    </w:p>
    <w:p>
      <w:pPr>
        <w:spacing w:before="100" w:line="220" w:lineRule="auto"/>
        <w:ind w:left="34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-1"/>
          <w:sz w:val="31"/>
          <w:szCs w:val="31"/>
        </w:rPr>
        <w:t xml:space="preserve">工作。</w:t>
      </w:r>
    </w:p>
    <w:p>
      <w:pPr>
        <w:spacing w:before="229" w:line="223" w:lineRule="auto"/>
        <w:ind w:left="664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宋体" w:eastAsia="宋体" w:hAnsi="宋体" w:cs="宋体"/>
          <w:spacing w:val="6"/>
          <w:sz w:val="31"/>
          <w:szCs w:val="31"/>
        </w:rPr>
        <w:t xml:space="preserve">③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时效指标：</w:t>
      </w:r>
    </w:p>
    <w:p>
      <w:pPr>
        <w:spacing w:before="178" w:line="320" w:lineRule="auto"/>
        <w:ind w:left="51" w:right="55" w:firstLine="619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3"/>
          <w:sz w:val="31"/>
          <w:szCs w:val="31"/>
        </w:rPr>
        <w:t xml:space="preserve">指标</w:t>
      </w:r>
      <w:r>
        <w:rPr>
          <w:rFonts w:ascii="仿宋" w:eastAsia="仿宋" w:hAnsi="仿宋" w:cs="仿宋"/>
          <w:spacing w:val="-18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1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：支金支付及时率，指标值：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100%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，实际完成值：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 xml:space="preserve">100%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，指标完成率</w:t>
      </w:r>
      <w:r>
        <w:rPr>
          <w:rFonts w:ascii="仿宋" w:eastAsia="仿宋" w:hAnsi="仿宋" w:cs="仿宋"/>
          <w:spacing w:val="-39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 xml:space="preserve">100 %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。</w:t>
      </w:r>
    </w:p>
    <w:p>
      <w:pPr>
        <w:spacing w:before="125" w:line="418" w:lineRule="exact"/>
        <w:jc w:val="right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-14"/>
          <w:position w:val="2"/>
          <w:sz w:val="31"/>
          <w:szCs w:val="31"/>
        </w:rPr>
        <w:t xml:space="preserve">指标</w:t>
      </w:r>
      <w:r>
        <w:rPr>
          <w:rFonts w:ascii="仿宋" w:eastAsia="仿宋" w:hAnsi="仿宋" w:cs="仿宋"/>
          <w:spacing w:val="-58"/>
          <w:position w:val="2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14"/>
          <w:position w:val="2"/>
          <w:sz w:val="31"/>
          <w:szCs w:val="31"/>
        </w:rPr>
        <w:t xml:space="preserve">2</w:t>
      </w:r>
      <w:r>
        <w:rPr>
          <w:rFonts w:ascii="仿宋" w:eastAsia="仿宋" w:hAnsi="仿宋" w:cs="仿宋"/>
          <w:spacing w:val="-14"/>
          <w:position w:val="2"/>
          <w:sz w:val="31"/>
          <w:szCs w:val="31"/>
        </w:rPr>
        <w:t xml:space="preserve">：项目完成时间 ，指标值：</w:t>
      </w:r>
      <w:r>
        <w:rPr>
          <w:rFonts w:ascii="Times New Roman" w:eastAsia="Times New Roman" w:hAnsi="Times New Roman" w:cs="Times New Roman"/>
          <w:spacing w:val="-14"/>
          <w:position w:val="2"/>
          <w:sz w:val="31"/>
          <w:szCs w:val="31"/>
        </w:rPr>
        <w:t xml:space="preserve">=2024</w:t>
      </w:r>
      <w:r>
        <w:rPr>
          <w:rFonts w:ascii="Times New Roman" w:eastAsia="Times New Roman" w:hAnsi="Times New Roman" w:cs="Times New Roman"/>
          <w:spacing w:val="20"/>
          <w:position w:val="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4"/>
          <w:position w:val="2"/>
          <w:sz w:val="31"/>
          <w:szCs w:val="31"/>
        </w:rPr>
        <w:t xml:space="preserve">年</w:t>
      </w:r>
      <w:r>
        <w:rPr>
          <w:rFonts w:ascii="仿宋" w:eastAsia="仿宋" w:hAnsi="仿宋" w:cs="仿宋"/>
          <w:spacing w:val="-36"/>
          <w:position w:val="2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14"/>
          <w:position w:val="2"/>
          <w:sz w:val="31"/>
          <w:szCs w:val="31"/>
        </w:rPr>
        <w:t xml:space="preserve">12</w:t>
      </w:r>
      <w:r>
        <w:rPr>
          <w:rFonts w:ascii="Times New Roman" w:eastAsia="Times New Roman" w:hAnsi="Times New Roman" w:cs="Times New Roman"/>
          <w:spacing w:val="29"/>
          <w:position w:val="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4"/>
          <w:position w:val="2"/>
          <w:sz w:val="31"/>
          <w:szCs w:val="31"/>
        </w:rPr>
        <w:t xml:space="preserve">月</w:t>
      </w:r>
      <w:r>
        <w:rPr>
          <w:rFonts w:ascii="仿宋" w:eastAsia="仿宋" w:hAnsi="仿宋" w:cs="仿宋"/>
          <w:spacing w:val="-66"/>
          <w:position w:val="2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14"/>
          <w:position w:val="2"/>
          <w:sz w:val="31"/>
          <w:szCs w:val="31"/>
        </w:rPr>
        <w:t xml:space="preserve">25  </w:t>
      </w:r>
      <w:r>
        <w:rPr>
          <w:rFonts w:ascii="仿宋" w:eastAsia="仿宋" w:hAnsi="仿宋" w:cs="仿宋"/>
          <w:spacing w:val="-14"/>
          <w:position w:val="2"/>
          <w:sz w:val="31"/>
          <w:szCs w:val="31"/>
        </w:rPr>
        <w:t xml:space="preserve">日前 ，</w:t>
      </w:r>
    </w:p>
    <w:p>
      <w:pPr>
        <w:spacing w:before="181" w:line="419" w:lineRule="exact"/>
        <w:ind w:left="42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-1"/>
          <w:position w:val="2"/>
          <w:sz w:val="31"/>
          <w:szCs w:val="31"/>
        </w:rPr>
        <w:t xml:space="preserve">实际完成值：</w:t>
      </w:r>
      <w:r>
        <w:rPr>
          <w:rFonts w:ascii="Times New Roman" w:eastAsia="Times New Roman" w:hAnsi="Times New Roman" w:cs="Times New Roman"/>
          <w:spacing w:val="-1"/>
          <w:position w:val="2"/>
          <w:sz w:val="31"/>
          <w:szCs w:val="31"/>
        </w:rPr>
        <w:t xml:space="preserve">2024</w:t>
      </w:r>
      <w:r>
        <w:rPr>
          <w:rFonts w:ascii="Times New Roman" w:eastAsia="Times New Roman" w:hAnsi="Times New Roman" w:cs="Times New Roman"/>
          <w:spacing w:val="33"/>
          <w:position w:val="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"/>
          <w:position w:val="2"/>
          <w:sz w:val="31"/>
          <w:szCs w:val="31"/>
        </w:rPr>
        <w:t xml:space="preserve">年</w:t>
      </w:r>
      <w:r>
        <w:rPr>
          <w:rFonts w:ascii="仿宋" w:eastAsia="仿宋" w:hAnsi="仿宋" w:cs="仿宋"/>
          <w:spacing w:val="-36"/>
          <w:position w:val="2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2"/>
          <w:sz w:val="31"/>
          <w:szCs w:val="31"/>
        </w:rPr>
        <w:t xml:space="preserve">12</w:t>
      </w:r>
      <w:r>
        <w:rPr>
          <w:rFonts w:ascii="Times New Roman" w:eastAsia="Times New Roman" w:hAnsi="Times New Roman" w:cs="Times New Roman"/>
          <w:spacing w:val="29"/>
          <w:w w:val="101"/>
          <w:position w:val="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"/>
          <w:position w:val="2"/>
          <w:sz w:val="31"/>
          <w:szCs w:val="31"/>
        </w:rPr>
        <w:t xml:space="preserve">月</w:t>
      </w:r>
      <w:r>
        <w:rPr>
          <w:rFonts w:ascii="仿宋" w:eastAsia="仿宋" w:hAnsi="仿宋" w:cs="仿宋"/>
          <w:spacing w:val="-67"/>
          <w:position w:val="2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2"/>
          <w:sz w:val="31"/>
          <w:szCs w:val="31"/>
        </w:rPr>
        <w:t xml:space="preserve">20</w:t>
      </w:r>
      <w:r>
        <w:rPr>
          <w:rFonts w:ascii="Times New Roman" w:eastAsia="Times New Roman" w:hAnsi="Times New Roman" w:cs="Times New Roman"/>
          <w:spacing w:val="76"/>
          <w:position w:val="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1"/>
          <w:position w:val="2"/>
          <w:sz w:val="31"/>
          <w:szCs w:val="31"/>
        </w:rPr>
        <w:t xml:space="preserve">日，指标完成率</w:t>
      </w:r>
      <w:r>
        <w:rPr>
          <w:rFonts w:ascii="仿宋" w:eastAsia="仿宋" w:hAnsi="仿宋" w:cs="仿宋"/>
          <w:spacing w:val="-39"/>
          <w:position w:val="2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2"/>
          <w:sz w:val="31"/>
          <w:szCs w:val="31"/>
        </w:rPr>
        <w:t xml:space="preserve">100 %</w:t>
      </w:r>
      <w:r>
        <w:rPr>
          <w:rFonts w:ascii="仿宋" w:eastAsia="仿宋" w:hAnsi="仿宋" w:cs="仿宋"/>
          <w:spacing w:val="-1"/>
          <w:position w:val="2"/>
          <w:sz w:val="31"/>
          <w:szCs w:val="31"/>
        </w:rPr>
        <w:t xml:space="preserve">。</w:t>
      </w:r>
    </w:p>
    <w:p>
      <w:pPr>
        <w:spacing w:before="228" w:line="223" w:lineRule="auto"/>
        <w:ind w:left="664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宋体" w:eastAsia="宋体" w:hAnsi="宋体" w:cs="宋体"/>
          <w:spacing w:val="6"/>
          <w:sz w:val="31"/>
          <w:szCs w:val="31"/>
        </w:rPr>
        <w:t xml:space="preserve">④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成本指标：</w:t>
      </w:r>
    </w:p>
    <w:p>
      <w:pPr>
        <w:spacing w:before="179" w:line="320" w:lineRule="auto"/>
        <w:ind w:left="52" w:right="83" w:firstLine="618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3"/>
          <w:sz w:val="31"/>
          <w:szCs w:val="31"/>
        </w:rPr>
        <w:t xml:space="preserve">指标</w:t>
      </w:r>
      <w:r>
        <w:rPr>
          <w:rFonts w:ascii="仿宋" w:eastAsia="仿宋" w:hAnsi="仿宋" w:cs="仿宋"/>
          <w:spacing w:val="-22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1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：化学设备采购成本，指标值：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&gt;=456.60</w:t>
      </w:r>
      <w:r>
        <w:rPr>
          <w:rFonts w:ascii="Times New Roman" w:eastAsia="Times New Roman" w:hAnsi="Times New Roman" w:cs="Times New Roman"/>
          <w:spacing w:val="3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万元，实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际完成值：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456.6</w:t>
      </w:r>
      <w:r>
        <w:rPr>
          <w:rFonts w:ascii="Times New Roman" w:eastAsia="Times New Roman" w:hAnsi="Times New Roman" w:cs="Times New Roman"/>
          <w:spacing w:val="33"/>
          <w:w w:val="10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万元，指标完成率</w:t>
      </w:r>
      <w:r>
        <w:rPr>
          <w:rFonts w:ascii="仿宋" w:eastAsia="仿宋" w:hAnsi="仿宋" w:cs="仿宋"/>
          <w:spacing w:val="-39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100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 xml:space="preserve"> %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。</w:t>
      </w:r>
    </w:p>
    <w:p>
      <w:pPr>
        <w:spacing w:before="142" w:line="223" w:lineRule="auto"/>
        <w:ind w:left="659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（</w:t>
      </w:r>
      <w:r>
        <w:rPr>
          <w:rFonts w:ascii="楷体" w:eastAsia="楷体" w:hAnsi="楷体" w:cs="楷体"/>
          <w:spacing w:val="-66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四）项目效益情况</w:t>
      </w:r>
    </w:p>
    <w:p>
      <w:pPr>
        <w:spacing w:before="215" w:line="306" w:lineRule="auto"/>
        <w:ind w:left="31" w:right="67" w:firstLine="639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18"/>
          <w:sz w:val="31"/>
          <w:szCs w:val="31"/>
        </w:rPr>
        <w:t xml:space="preserve">项目效益类指标包括项目实施效益和满意度两方面的内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容，</w:t>
      </w:r>
      <w:r>
        <w:rPr>
          <w:rFonts w:ascii="仿宋" w:eastAsia="仿宋" w:hAnsi="仿宋" w:cs="仿宋"/>
          <w:spacing w:val="-7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由</w:t>
      </w:r>
      <w:r>
        <w:rPr>
          <w:rFonts w:ascii="仿宋" w:eastAsia="仿宋" w:hAnsi="仿宋" w:cs="仿宋"/>
          <w:spacing w:val="-69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31"/>
          <w:szCs w:val="31"/>
        </w:rPr>
        <w:t xml:space="preserve">2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个三级指标构成，权重分为</w:t>
      </w:r>
      <w:r>
        <w:rPr>
          <w:rFonts w:ascii="Times New Roman" w:eastAsia="Times New Roman" w:hAnsi="Times New Roman" w:cs="Times New Roman"/>
          <w:spacing w:val="5"/>
          <w:sz w:val="31"/>
          <w:szCs w:val="31"/>
        </w:rPr>
        <w:t xml:space="preserve">20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分，实际得分</w:t>
      </w:r>
      <w:r>
        <w:rPr>
          <w:rFonts w:ascii="仿宋" w:eastAsia="仿宋" w:hAnsi="仿宋" w:cs="仿宋"/>
          <w:spacing w:val="-67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31"/>
          <w:szCs w:val="31"/>
        </w:rPr>
        <w:t xml:space="preserve">20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分，</w:t>
      </w:r>
    </w:p>
    <w:p>
      <w:pPr>
        <w:spacing w:before="125" w:line="418" w:lineRule="exact"/>
        <w:ind w:left="31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7"/>
          <w:position w:val="1"/>
          <w:sz w:val="31"/>
          <w:szCs w:val="31"/>
        </w:rPr>
        <w:t xml:space="preserve">得分率为</w:t>
      </w:r>
      <w:r>
        <w:rPr>
          <w:rFonts w:ascii="仿宋" w:eastAsia="仿宋" w:hAnsi="仿宋" w:cs="仿宋"/>
          <w:spacing w:val="-36"/>
          <w:position w:val="1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7"/>
          <w:position w:val="1"/>
          <w:sz w:val="31"/>
          <w:szCs w:val="31"/>
        </w:rPr>
        <w:t xml:space="preserve">100%</w:t>
      </w:r>
      <w:r>
        <w:rPr>
          <w:rFonts w:ascii="仿宋" w:eastAsia="仿宋" w:hAnsi="仿宋" w:cs="仿宋"/>
          <w:spacing w:val="7"/>
          <w:position w:val="1"/>
          <w:sz w:val="31"/>
          <w:szCs w:val="31"/>
        </w:rPr>
        <w:t xml:space="preserve">。具体效益指标及满意度指标完成情</w:t>
      </w:r>
      <w:r>
        <w:rPr>
          <w:rFonts w:ascii="仿宋" w:eastAsia="仿宋" w:hAnsi="仿宋" w:cs="仿宋"/>
          <w:spacing w:val="6"/>
          <w:position w:val="1"/>
          <w:sz w:val="31"/>
          <w:szCs w:val="31"/>
        </w:rPr>
        <w:t xml:space="preserve">况如下：</w:t>
      </w:r>
    </w:p>
    <w:p>
      <w:pPr>
        <w:spacing w:before="182" w:line="418" w:lineRule="exact"/>
        <w:ind w:left="692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-4"/>
          <w:position w:val="1"/>
          <w:sz w:val="31"/>
          <w:szCs w:val="31"/>
        </w:rPr>
        <w:t xml:space="preserve">1.</w:t>
      </w:r>
      <w:r>
        <w:rPr>
          <w:rFonts w:ascii="Times New Roman" w:eastAsia="Times New Roman" w:hAnsi="Times New Roman" w:cs="Times New Roman"/>
          <w:spacing w:val="4"/>
          <w:position w:val="1"/>
          <w:sz w:val="31"/>
          <w:szCs w:val="31"/>
        </w:rPr>
        <w:t xml:space="preserve">     </w:t>
      </w:r>
      <w:r>
        <w:rPr>
          <w:rFonts w:ascii="仿宋" w:eastAsia="仿宋" w:hAnsi="仿宋" w:cs="仿宋"/>
          <w:spacing w:val="-4"/>
          <w:position w:val="1"/>
          <w:sz w:val="31"/>
          <w:szCs w:val="31"/>
        </w:rPr>
        <w:t xml:space="preserve">实施效益</w:t>
      </w:r>
    </w:p>
    <w:p>
      <w:pPr>
        <w:spacing w:before="231" w:line="222" w:lineRule="auto"/>
        <w:ind w:left="673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社会效益指标：</w:t>
      </w:r>
    </w:p>
    <w:p>
      <w:pPr>
        <w:spacing w:before="178" w:line="320" w:lineRule="auto"/>
        <w:ind w:left="34" w:right="81" w:firstLine="636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4"/>
          <w:sz w:val="31"/>
          <w:szCs w:val="31"/>
        </w:rPr>
        <w:t xml:space="preserve">指标</w:t>
      </w:r>
      <w:r>
        <w:rPr>
          <w:rFonts w:ascii="仿宋" w:eastAsia="仿宋" w:hAnsi="仿宋" w:cs="仿宋"/>
          <w:spacing w:val="-24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31"/>
          <w:szCs w:val="31"/>
        </w:rPr>
        <w:t xml:space="preserve">1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：</w:t>
      </w:r>
      <w:r>
        <w:rPr>
          <w:rFonts w:ascii="仿宋" w:eastAsia="仿宋" w:hAnsi="仿宋" w:cs="仿宋"/>
          <w:spacing w:val="-9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改善高中办学条件，指标值：有效改善，实际完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成值：有效改善，指标完成率</w:t>
      </w:r>
      <w:r>
        <w:rPr>
          <w:rFonts w:ascii="仿宋" w:eastAsia="仿宋" w:hAnsi="仿宋" w:cs="仿宋"/>
          <w:spacing w:val="-3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31"/>
          <w:szCs w:val="31"/>
        </w:rPr>
        <w:t xml:space="preserve">100 %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。</w:t>
      </w:r>
    </w:p>
    <w:p>
      <w:pPr>
        <w:spacing w:before="126" w:line="418" w:lineRule="exact"/>
        <w:ind w:left="661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6"/>
          <w:position w:val="1"/>
          <w:sz w:val="31"/>
          <w:szCs w:val="31"/>
        </w:rPr>
        <w:t xml:space="preserve">2.</w:t>
      </w:r>
      <w:r>
        <w:rPr>
          <w:rFonts w:ascii="仿宋" w:eastAsia="仿宋" w:hAnsi="仿宋" w:cs="仿宋"/>
          <w:spacing w:val="6"/>
          <w:position w:val="1"/>
          <w:sz w:val="31"/>
          <w:szCs w:val="31"/>
        </w:rPr>
        <w:t xml:space="preserve">满意度</w:t>
      </w:r>
    </w:p>
    <w:p>
      <w:pPr>
        <w:spacing w:before="182" w:line="320" w:lineRule="auto"/>
        <w:ind w:left="30" w:firstLine="640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-20"/>
          <w:sz w:val="31"/>
          <w:szCs w:val="31"/>
        </w:rPr>
        <w:t xml:space="preserve">指标</w:t>
      </w:r>
      <w:r>
        <w:rPr>
          <w:rFonts w:ascii="仿宋" w:eastAsia="仿宋" w:hAnsi="仿宋" w:cs="仿宋"/>
          <w:spacing w:val="-62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20"/>
          <w:sz w:val="31"/>
          <w:szCs w:val="31"/>
        </w:rPr>
        <w:t xml:space="preserve">1</w:t>
      </w:r>
      <w:r>
        <w:rPr>
          <w:rFonts w:ascii="仿宋" w:eastAsia="仿宋" w:hAnsi="仿宋" w:cs="仿宋"/>
          <w:spacing w:val="-20"/>
          <w:sz w:val="31"/>
          <w:szCs w:val="31"/>
        </w:rPr>
        <w:t xml:space="preserve">：教师满意度，指标值：</w:t>
      </w:r>
      <w:r>
        <w:rPr>
          <w:rFonts w:ascii="Times New Roman" w:eastAsia="Times New Roman" w:hAnsi="Times New Roman" w:cs="Times New Roman"/>
          <w:spacing w:val="-20"/>
          <w:sz w:val="31"/>
          <w:szCs w:val="31"/>
        </w:rPr>
        <w:t xml:space="preserve">&gt;=95%</w:t>
      </w:r>
      <w:r>
        <w:rPr>
          <w:rFonts w:ascii="仿宋" w:eastAsia="仿宋" w:hAnsi="仿宋" w:cs="仿宋"/>
          <w:spacing w:val="-20"/>
          <w:sz w:val="31"/>
          <w:szCs w:val="31"/>
        </w:rPr>
        <w:t xml:space="preserve">，实际完成值：</w:t>
      </w:r>
      <w:r>
        <w:rPr>
          <w:rFonts w:ascii="Times New Roman" w:eastAsia="Times New Roman" w:hAnsi="Times New Roman" w:cs="Times New Roman"/>
          <w:spacing w:val="-20"/>
          <w:sz w:val="31"/>
          <w:szCs w:val="31"/>
        </w:rPr>
        <w:t xml:space="preserve">97.32%</w:t>
      </w:r>
      <w:r>
        <w:rPr>
          <w:rFonts w:ascii="仿宋" w:eastAsia="仿宋" w:hAnsi="仿宋" w:cs="仿宋"/>
          <w:spacing w:val="-20"/>
          <w:sz w:val="31"/>
          <w:szCs w:val="31"/>
        </w:rPr>
        <w:t xml:space="preserve">，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指标完成率</w:t>
      </w:r>
      <w:r>
        <w:rPr>
          <w:rFonts w:ascii="仿宋" w:eastAsia="仿宋" w:hAnsi="仿宋" w:cs="仿宋"/>
          <w:spacing w:val="-3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 xml:space="preserve">102.4 %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。</w:t>
      </w:r>
    </w:p>
    <w:p>
      <w:pPr>
        <w:spacing w:before="141" w:line="222" w:lineRule="auto"/>
        <w:ind w:left="659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（</w:t>
      </w:r>
      <w:r>
        <w:rPr>
          <w:rFonts w:ascii="楷体" w:eastAsia="楷体" w:hAnsi="楷体" w:cs="楷体"/>
          <w:spacing w:val="-80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五）预算执行进度与绩效指标总体完成率偏差</w:t>
      </w:r>
    </w:p>
    <w:p>
      <w:pPr>
        <w:spacing w:before="139" w:line="330" w:lineRule="auto"/>
        <w:ind w:left="36" w:right="84" w:firstLine="625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14"/>
          <w:sz w:val="31"/>
          <w:szCs w:val="31"/>
        </w:rPr>
        <w:t xml:space="preserve">2024 </w:t>
      </w:r>
      <w:r>
        <w:rPr>
          <w:rFonts w:ascii="仿宋" w:eastAsia="仿宋" w:hAnsi="仿宋" w:cs="仿宋"/>
          <w:spacing w:val="14"/>
          <w:sz w:val="31"/>
          <w:szCs w:val="31"/>
        </w:rPr>
        <w:t xml:space="preserve">年改善普通高中学校办学条件补助资金项目年初预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算</w:t>
      </w:r>
      <w:r>
        <w:rPr>
          <w:rFonts w:ascii="仿宋" w:eastAsia="仿宋" w:hAnsi="仿宋" w:cs="仿宋"/>
          <w:spacing w:val="-61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456.6</w:t>
      </w:r>
      <w:r>
        <w:rPr>
          <w:rFonts w:ascii="Times New Roman" w:eastAsia="Times New Roman" w:hAnsi="Times New Roman" w:cs="Times New Roman"/>
          <w:spacing w:val="40"/>
          <w:w w:val="10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万元，全年预算</w:t>
      </w:r>
      <w:r>
        <w:rPr>
          <w:rFonts w:ascii="仿宋" w:eastAsia="仿宋" w:hAnsi="仿宋" w:cs="仿宋"/>
          <w:spacing w:val="-61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456.6</w:t>
      </w:r>
      <w:r>
        <w:rPr>
          <w:rFonts w:ascii="Times New Roman" w:eastAsia="Times New Roman" w:hAnsi="Times New Roman" w:cs="Times New Roman"/>
          <w:spacing w:val="4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万元，实际支出</w:t>
      </w:r>
      <w:r>
        <w:rPr>
          <w:rFonts w:ascii="仿宋" w:eastAsia="仿宋" w:hAnsi="仿宋" w:cs="仿宋"/>
          <w:spacing w:val="-58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456</w:t>
      </w:r>
      <w:r>
        <w:rPr>
          <w:rFonts w:ascii="Times New Roman" w:eastAsia="Times New Roman" w:hAnsi="Times New Roman" w:cs="Times New Roman"/>
          <w:spacing w:val="5"/>
          <w:sz w:val="31"/>
          <w:szCs w:val="31"/>
        </w:rPr>
        <w:t xml:space="preserve">.6</w:t>
      </w:r>
      <w:r>
        <w:rPr>
          <w:rFonts w:ascii="Times New Roman" w:eastAsia="Times New Roman" w:hAnsi="Times New Roman" w:cs="Times New Roman"/>
          <w:spacing w:val="4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万元，</w:t>
      </w:r>
    </w:p>
    <w:p>
      <w:pPr>
        <w:spacing w:line="330" w:lineRule="auto"/>
        <w:rPr>
          <w:rFonts w:ascii="仿宋" w:eastAsia="仿宋" w:hAnsi="仿宋" w:cs="仿宋"/>
          <w:sz w:val="31"/>
          <w:szCs w:val="31"/>
        </w:rPr>
        <w:sectPr>
          <w:footerReference w:type="default" r:id="rId23"/>
          <w:pgSz w:w="11906" w:h="16839" w:orient="portrait"/>
          <w:pgMar w:top="400" w:right="1475" w:bottom="1434" w:left="1785" w:header="0" w:footer="1159" w:gutter="0"/>
          <w:pgBorders/>
        </w:sectPr>
      </w:pPr>
    </w:p>
    <w:p>
      <w:pPr>
        <w:pStyle w:val="BodyText"/>
        <w:spacing w:line="264" w:lineRule="auto"/>
      </w:pPr>
    </w:p>
    <w:p>
      <w:pPr>
        <w:pStyle w:val="BodyText"/>
        <w:spacing w:line="264" w:lineRule="auto"/>
      </w:pPr>
    </w:p>
    <w:p>
      <w:pPr>
        <w:pStyle w:val="BodyText"/>
        <w:spacing w:line="265" w:lineRule="auto"/>
      </w:pPr>
    </w:p>
    <w:p>
      <w:pPr>
        <w:pStyle w:val="BodyText"/>
        <w:spacing w:line="265" w:lineRule="auto"/>
      </w:pPr>
    </w:p>
    <w:p>
      <w:pPr>
        <w:spacing w:before="101" w:line="313" w:lineRule="auto"/>
        <w:ind w:left="19" w:right="7" w:firstLine="19"/>
        <w:jc w:val="both"/>
        <w:rPr>
          <w:rFonts w:ascii="微软雅黑" w:eastAsia="微软雅黑" w:hAnsi="微软雅黑" w:cs="微软雅黑"/>
          <w:sz w:val="31"/>
          <w:szCs w:val="31"/>
        </w:rPr>
      </w:pPr>
      <w:r>
        <w:rPr>
          <w:rFonts w:ascii="仿宋" w:eastAsia="仿宋" w:hAnsi="仿宋" w:cs="仿宋"/>
          <w:spacing w:val="2"/>
          <w:sz w:val="31"/>
          <w:szCs w:val="31"/>
        </w:rPr>
        <w:t xml:space="preserve">预算执行率为</w:t>
      </w:r>
      <w:r>
        <w:rPr>
          <w:rFonts w:ascii="仿宋" w:eastAsia="仿宋" w:hAnsi="仿宋" w:cs="仿宋"/>
          <w:spacing w:val="-29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 xml:space="preserve">100%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，项目绩效指标总体完成率为</w:t>
      </w:r>
      <w:r>
        <w:rPr>
          <w:rFonts w:ascii="仿宋" w:eastAsia="仿宋" w:hAnsi="仿宋" w:cs="仿宋"/>
          <w:spacing w:val="-57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 xml:space="preserve">86.06%</w:t>
      </w:r>
      <w:r>
        <w:rPr>
          <w:rFonts w:ascii="Times New Roman" w:eastAsia="Times New Roman" w:hAnsi="Times New Roman" w:cs="Times New Roman"/>
          <w:spacing w:val="-33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2"/>
          <w:sz w:val="31"/>
          <w:szCs w:val="31"/>
        </w:rPr>
        <w:t xml:space="preserve">，总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体偏差率为</w:t>
      </w:r>
      <w:r>
        <w:rPr>
          <w:rFonts w:ascii="仿宋" w:eastAsia="仿宋" w:hAnsi="仿宋" w:cs="仿宋"/>
          <w:spacing w:val="-35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31"/>
          <w:szCs w:val="31"/>
        </w:rPr>
        <w:t xml:space="preserve">13.94%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，偏差原因</w:t>
      </w:r>
      <w:r>
        <w:rPr>
          <w:rFonts w:ascii="Times New Roman" w:eastAsia="Times New Roman" w:hAnsi="Times New Roman" w:cs="Times New Roman"/>
          <w:spacing w:val="8"/>
          <w:sz w:val="31"/>
          <w:szCs w:val="31"/>
        </w:rPr>
        <w:t xml:space="preserve">2024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年改善普通高中学校办学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1"/>
          <w:sz w:val="31"/>
          <w:szCs w:val="31"/>
        </w:rPr>
        <w:t xml:space="preserve">条件项目正在进行办理验收手续，导致</w:t>
      </w:r>
      <w:r>
        <w:rPr>
          <w:rFonts w:ascii="仿宋" w:eastAsia="仿宋" w:hAnsi="仿宋" w:cs="仿宋"/>
          <w:spacing w:val="-64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11"/>
          <w:sz w:val="31"/>
          <w:szCs w:val="31"/>
        </w:rPr>
        <w:t xml:space="preserve">2024</w:t>
      </w:r>
      <w:r>
        <w:rPr>
          <w:rFonts w:ascii="Times New Roman" w:eastAsia="Times New Roman" w:hAnsi="Times New Roman" w:cs="Times New Roman"/>
          <w:spacing w:val="1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0"/>
          <w:sz w:val="31"/>
          <w:szCs w:val="31"/>
        </w:rPr>
        <w:t xml:space="preserve">年年底为进行验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收，计划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2025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年结束并进行验收工作，改进措施加大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监督力，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督促施工单位加快施工进程，按照计划完成施工及验收工作</w:t>
      </w:r>
      <w:r>
        <w:rPr>
          <w:rFonts w:ascii="微软雅黑" w:eastAsia="微软雅黑" w:hAnsi="微软雅黑" w:cs="微软雅黑"/>
          <w:spacing w:val="9"/>
          <w:sz w:val="31"/>
          <w:szCs w:val="31"/>
        </w:rPr>
        <w:t xml:space="preserve">。</w:t>
      </w:r>
    </w:p>
    <w:p>
      <w:pPr>
        <w:spacing w:before="52" w:line="227" w:lineRule="auto"/>
        <w:ind w:left="675"/>
        <w:rPr>
          <w:rFonts w:ascii="黑体" w:eastAsia="黑体" w:hAnsi="黑体" w:cs="黑体"/>
          <w:sz w:val="31"/>
          <w:szCs w:val="31"/>
        </w:rPr>
      </w:pPr>
      <w:r>
        <w:rPr>
          <w:rFonts w:ascii="黑体" w:eastAsia="黑体" w:hAnsi="黑体" w:cs="黑体"/>
          <w:spacing w:val="8"/>
          <w:sz w:val="31"/>
          <w:szCs w:val="31"/>
        </w:rPr>
        <w:t xml:space="preserve">五、主要经验及做法、存在的问题及原因分析</w:t>
      </w:r>
    </w:p>
    <w:p>
      <w:pPr>
        <w:spacing w:before="179" w:line="234" w:lineRule="auto"/>
        <w:ind w:left="676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（一）主要经验及做法</w:t>
      </w:r>
    </w:p>
    <w:p>
      <w:pPr>
        <w:spacing w:before="159" w:line="334" w:lineRule="auto"/>
        <w:ind w:left="21" w:firstLine="655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为确保项目顺利进行，提前做好项目规划，将所列计划再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三审核。在项目实施过程中做好定期监督检查，严格按照项目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管理规范进行，在项目资金使用过程中，严格落实把关，按照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项目资金使用范围做好审核工作，让项目资金落于实处。在项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目完成后，做好受益群众民意调查及项目防范工作。准化需求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导向：前期调研针对理、化、生学科特点设计差异化配置方案。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例如化学实验室配备通风橱、洗眼器装置等安全设备，数字化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探究实验室部署传感器数据采集系统，实现传统实验与现代技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14"/>
          <w:sz w:val="31"/>
          <w:szCs w:val="31"/>
        </w:rPr>
        <w:t xml:space="preserve">术深度融合。标准化采购流程：建立 </w:t>
      </w:r>
      <w:r>
        <w:rPr>
          <w:rFonts w:ascii="Times New Roman" w:eastAsia="Times New Roman" w:hAnsi="Times New Roman" w:cs="Times New Roman"/>
          <w:spacing w:val="14"/>
          <w:sz w:val="31"/>
          <w:szCs w:val="31"/>
        </w:rPr>
        <w:t xml:space="preserve">"</w:t>
      </w:r>
      <w:r>
        <w:rPr>
          <w:rFonts w:ascii="仿宋" w:eastAsia="仿宋" w:hAnsi="仿宋" w:cs="仿宋"/>
          <w:spacing w:val="14"/>
          <w:sz w:val="31"/>
          <w:szCs w:val="31"/>
        </w:rPr>
        <w:t xml:space="preserve">技术参数论证</w:t>
      </w:r>
      <w:r>
        <w:rPr>
          <w:rFonts w:ascii="Times New Roman" w:eastAsia="Times New Roman" w:hAnsi="Times New Roman" w:cs="Times New Roman"/>
          <w:spacing w:val="14"/>
          <w:sz w:val="31"/>
          <w:szCs w:val="31"/>
        </w:rPr>
        <w:t xml:space="preserve">-</w:t>
      </w:r>
      <w:r>
        <w:rPr>
          <w:rFonts w:ascii="仿宋" w:eastAsia="仿宋" w:hAnsi="仿宋" w:cs="仿宋"/>
          <w:spacing w:val="14"/>
          <w:sz w:val="31"/>
          <w:szCs w:val="31"/>
        </w:rPr>
        <w:t xml:space="preserve">厂家实</w:t>
      </w:r>
      <w:r>
        <w:rPr>
          <w:rFonts w:ascii="仿宋" w:eastAsia="仿宋" w:hAnsi="仿宋" w:cs="仿宋"/>
          <w:spacing w:val="1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地考察 </w:t>
      </w:r>
      <w:r>
        <w:rPr>
          <w:rFonts w:ascii="Times New Roman" w:eastAsia="Times New Roman" w:hAnsi="Times New Roman" w:cs="Times New Roman"/>
          <w:spacing w:val="8"/>
          <w:sz w:val="31"/>
          <w:szCs w:val="31"/>
        </w:rPr>
        <w:t xml:space="preserve">-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专家评审</w:t>
      </w:r>
      <w:r>
        <w:rPr>
          <w:rFonts w:ascii="Times New Roman" w:eastAsia="Times New Roman" w:hAnsi="Times New Roman" w:cs="Times New Roman"/>
          <w:spacing w:val="8"/>
          <w:sz w:val="31"/>
          <w:szCs w:val="31"/>
        </w:rPr>
        <w:t xml:space="preserve">"  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三级筛选机制，确保实验设备符合当前最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佳需求。</w:t>
      </w:r>
    </w:p>
    <w:p>
      <w:pPr>
        <w:spacing w:before="2" w:line="276" w:lineRule="auto"/>
        <w:ind w:left="30" w:right="89" w:firstLine="630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严格坚持先做事、后验收、再拨付的原则，杜绝了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资金被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挤占和挪用现象的发生，跟踪检查到位。财政、纪检、监察等</w:t>
      </w:r>
    </w:p>
    <w:p>
      <w:pPr>
        <w:spacing w:before="189" w:line="334" w:lineRule="auto"/>
        <w:ind w:left="25" w:right="7" w:firstLine="14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职能部门全面参与专项资金事前、事中和事后全过程的监管。</w:t>
      </w:r>
      <w:r>
        <w:rPr>
          <w:rFonts w:ascii="仿宋" w:eastAsia="仿宋" w:hAnsi="仿宋" w:cs="仿宋"/>
          <w:spacing w:val="16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在监督环节上，实行关口前移，从事后监督管理</w:t>
      </w:r>
      <w:r>
        <w:rPr>
          <w:rFonts w:ascii="仿宋" w:eastAsia="仿宋" w:hAnsi="仿宋" w:cs="仿宋"/>
          <w:spacing w:val="-3"/>
          <w:sz w:val="31"/>
          <w:szCs w:val="31"/>
        </w:rPr>
        <w:t xml:space="preserve">转向事前审核，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事中监督和事后检查稽核相结合的监督制度上来，形成多环节</w:t>
      </w:r>
      <w:r>
        <w:rPr>
          <w:rFonts w:ascii="仿宋" w:eastAsia="仿宋" w:hAnsi="仿宋" w:cs="仿宋"/>
          <w:spacing w:val="1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全过程的监督管理格局，尽量早发现问题，早解决问题。</w:t>
      </w:r>
    </w:p>
    <w:p>
      <w:pPr>
        <w:spacing w:line="334" w:lineRule="auto"/>
        <w:rPr>
          <w:rFonts w:ascii="仿宋" w:eastAsia="仿宋" w:hAnsi="仿宋" w:cs="仿宋"/>
          <w:sz w:val="31"/>
          <w:szCs w:val="31"/>
        </w:rPr>
        <w:sectPr>
          <w:footerReference w:type="default" r:id="rId24"/>
          <w:pgSz w:w="11906" w:h="16839" w:orient="portrait"/>
          <w:pgMar w:top="400" w:right="1468" w:bottom="1434" w:left="1785" w:header="0" w:footer="1159" w:gutter="0"/>
          <w:pgBorders/>
        </w:sectPr>
      </w:pPr>
    </w:p>
    <w:p>
      <w:pPr>
        <w:pStyle w:val="BodyText"/>
        <w:spacing w:line="277" w:lineRule="auto"/>
      </w:pPr>
    </w:p>
    <w:p>
      <w:pPr>
        <w:pStyle w:val="BodyText"/>
        <w:spacing w:line="277" w:lineRule="auto"/>
      </w:pPr>
    </w:p>
    <w:p>
      <w:pPr>
        <w:pStyle w:val="BodyText"/>
        <w:spacing w:line="278" w:lineRule="auto"/>
      </w:pPr>
    </w:p>
    <w:p>
      <w:pPr>
        <w:pStyle w:val="BodyText"/>
        <w:spacing w:line="278" w:lineRule="auto"/>
      </w:pPr>
    </w:p>
    <w:p>
      <w:pPr>
        <w:spacing w:before="101" w:line="222" w:lineRule="auto"/>
        <w:ind w:left="659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（</w:t>
      </w:r>
      <w:r>
        <w:rPr>
          <w:rFonts w:ascii="楷体" w:eastAsia="楷体" w:hAnsi="楷体" w:cs="楷体"/>
          <w:spacing w:val="-86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二）存在的问题及原因分析</w:t>
      </w:r>
    </w:p>
    <w:p>
      <w:pPr>
        <w:spacing w:before="167" w:line="303" w:lineRule="auto"/>
        <w:ind w:left="30" w:right="152" w:firstLine="661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1.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相关绩效管理方面专业知识的系统性学习有待加强。各</w:t>
      </w:r>
      <w:r>
        <w:rPr>
          <w:rFonts w:ascii="仿宋" w:eastAsia="仿宋" w:hAnsi="仿宋" w:cs="仿宋"/>
          <w:spacing w:val="1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2"/>
          <w:sz w:val="31"/>
          <w:szCs w:val="31"/>
        </w:rPr>
        <w:t xml:space="preserve">项指标的设置要进一步优化、完善，主要在细化、量化</w:t>
      </w:r>
      <w:r>
        <w:rPr>
          <w:rFonts w:ascii="仿宋" w:eastAsia="仿宋" w:hAnsi="仿宋" w:cs="仿宋"/>
          <w:spacing w:val="-3"/>
          <w:sz w:val="31"/>
          <w:szCs w:val="31"/>
        </w:rPr>
        <w:t xml:space="preserve">上改进。</w:t>
      </w:r>
    </w:p>
    <w:p>
      <w:pPr>
        <w:spacing w:before="231" w:line="343" w:lineRule="auto"/>
        <w:ind w:left="83" w:hanging="53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3"/>
          <w:sz w:val="31"/>
          <w:szCs w:val="31"/>
        </w:rPr>
        <w:t xml:space="preserve">在绩效自评过程中，由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干部</w:t>
      </w:r>
      <w:r>
        <w:rPr>
          <w:rFonts w:ascii="仿宋" w:eastAsia="仿宋" w:hAnsi="仿宋" w:cs="仿宋"/>
          <w:spacing w:val="3"/>
          <w:sz w:val="31"/>
          <w:szCs w:val="31"/>
        </w:rPr>
        <w:t xml:space="preserve">分人员缺乏相关绩效管理专业知识，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自评价工作还存在自我审定的局限性，影响评价质量。</w:t>
      </w:r>
    </w:p>
    <w:p>
      <w:pPr>
        <w:spacing w:line="303" w:lineRule="auto"/>
        <w:ind w:left="30" w:right="309" w:firstLine="631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4"/>
          <w:sz w:val="31"/>
          <w:szCs w:val="31"/>
        </w:rPr>
        <w:t xml:space="preserve">2.</w:t>
      </w:r>
      <w:r>
        <w:rPr>
          <w:rFonts w:ascii="Times New Roman" w:eastAsia="Times New Roman" w:hAnsi="Times New Roman" w:cs="Times New Roman"/>
          <w:spacing w:val="-2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因轮岗、调动等因素使我单位绩效工作人员流动频繁，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造成工作衔接不到位的情况。</w:t>
      </w:r>
    </w:p>
    <w:p>
      <w:pPr>
        <w:spacing w:before="197" w:line="227" w:lineRule="auto"/>
        <w:ind w:left="677"/>
        <w:rPr>
          <w:rFonts w:ascii="黑体" w:eastAsia="黑体" w:hAnsi="黑体" w:cs="黑体"/>
          <w:sz w:val="31"/>
          <w:szCs w:val="31"/>
        </w:rPr>
      </w:pPr>
      <w:r>
        <w:rPr>
          <w:rFonts w:ascii="黑体" w:eastAsia="黑体" w:hAnsi="黑体" w:cs="黑体"/>
          <w:spacing w:val="5"/>
          <w:sz w:val="31"/>
          <w:szCs w:val="31"/>
        </w:rPr>
        <w:t xml:space="preserve">六、有关建议</w:t>
      </w:r>
    </w:p>
    <w:p>
      <w:pPr>
        <w:spacing w:before="165" w:line="303" w:lineRule="auto"/>
        <w:ind w:left="35" w:right="244" w:firstLine="657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1.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多进行有关绩效管理工作方面的学习。积极观看有关绩</w:t>
      </w:r>
      <w:r>
        <w:rPr>
          <w:rFonts w:ascii="仿宋" w:eastAsia="仿宋" w:hAnsi="仿宋" w:cs="仿宋"/>
          <w:spacing w:val="12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效管理工作的培训视频，同时向第三方多请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教学习，进一步夯</w:t>
      </w:r>
    </w:p>
    <w:p>
      <w:pPr>
        <w:spacing w:before="230" w:line="221" w:lineRule="auto"/>
        <w:ind w:left="42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7"/>
          <w:sz w:val="31"/>
          <w:szCs w:val="31"/>
        </w:rPr>
        <w:t xml:space="preserve">实业务基础，提高我单位绩效人员水平。</w:t>
      </w:r>
    </w:p>
    <w:p>
      <w:pPr>
        <w:spacing w:before="181" w:line="303" w:lineRule="auto"/>
        <w:ind w:left="26" w:right="244" w:firstLine="635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8"/>
          <w:sz w:val="31"/>
          <w:szCs w:val="31"/>
        </w:rPr>
        <w:t xml:space="preserve">2.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专门设定对绩效工作人员定职、定岗、定责等相关制度</w:t>
      </w:r>
      <w:r>
        <w:rPr>
          <w:rFonts w:ascii="仿宋" w:eastAsia="仿宋" w:hAnsi="仿宋" w:cs="仿宋"/>
          <w:spacing w:val="17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措施，进一步提升我单位绩效管理工作业务水平，扎实做好绩</w:t>
      </w:r>
    </w:p>
    <w:p>
      <w:pPr>
        <w:spacing w:before="231" w:line="220" w:lineRule="auto"/>
        <w:ind w:left="35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4"/>
          <w:sz w:val="31"/>
          <w:szCs w:val="31"/>
        </w:rPr>
        <w:t xml:space="preserve">效管理工作。</w:t>
      </w:r>
    </w:p>
    <w:p>
      <w:pPr>
        <w:spacing w:before="180" w:line="304" w:lineRule="auto"/>
        <w:ind w:left="36" w:right="242" w:firstLine="631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8"/>
          <w:sz w:val="31"/>
          <w:szCs w:val="31"/>
        </w:rPr>
        <w:t xml:space="preserve">3.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进一步规范项目建设的程序。项目前期做好可行性研究</w:t>
      </w:r>
      <w:r>
        <w:rPr>
          <w:rFonts w:ascii="仿宋" w:eastAsia="仿宋" w:hAnsi="仿宋" w:cs="仿宋"/>
          <w:spacing w:val="10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报告，更加细化实施方案，严格执行资金管理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办法和财政资金</w:t>
      </w:r>
    </w:p>
    <w:p>
      <w:pPr>
        <w:spacing w:before="229" w:line="343" w:lineRule="auto"/>
        <w:ind w:left="26" w:right="244" w:firstLine="1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管理制度，严格按照项目实施方案、招投标管理办法等稳步推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9"/>
          <w:sz w:val="31"/>
          <w:szCs w:val="31"/>
        </w:rPr>
        <w:t xml:space="preserve">进工作，各部门单位根据自己项目的特点进行总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结。</w:t>
      </w:r>
    </w:p>
    <w:p>
      <w:pPr>
        <w:spacing w:before="3" w:line="303" w:lineRule="auto"/>
        <w:ind w:left="30" w:right="244" w:firstLine="629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8"/>
          <w:sz w:val="31"/>
          <w:szCs w:val="31"/>
        </w:rPr>
        <w:t xml:space="preserve">4.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进一步完善项目评价过程中有关数据和资料的收集、整</w:t>
      </w:r>
      <w:r>
        <w:rPr>
          <w:rFonts w:ascii="仿宋" w:eastAsia="仿宋" w:hAnsi="仿宋" w:cs="仿宋"/>
          <w:spacing w:val="18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理、审核及分析。项目启动时同步做好档案的归纳与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整理，及</w:t>
      </w:r>
    </w:p>
    <w:p>
      <w:pPr>
        <w:spacing w:before="226" w:line="336" w:lineRule="auto"/>
        <w:ind w:left="36" w:right="244" w:firstLine="20"/>
        <w:rPr>
          <w:rFonts w:ascii="仿宋" w:eastAsia="仿宋" w:hAnsi="仿宋" w:cs="仿宋"/>
          <w:sz w:val="35"/>
          <w:szCs w:val="35"/>
        </w:rPr>
      </w:pPr>
      <w:r>
        <w:rPr>
          <w:rFonts w:ascii="仿宋" w:eastAsia="仿宋" w:hAnsi="仿宋" w:cs="仿宋"/>
          <w:spacing w:val="5"/>
          <w:sz w:val="31"/>
          <w:szCs w:val="31"/>
        </w:rPr>
        <w:t xml:space="preserve">时整理、收集、汇总，健全档案资料。项目后续管理有</w:t>
      </w:r>
      <w:r>
        <w:rPr>
          <w:rFonts w:ascii="仿宋" w:eastAsia="仿宋" w:hAnsi="仿宋" w:cs="仿宋"/>
          <w:spacing w:val="4"/>
          <w:sz w:val="31"/>
          <w:szCs w:val="31"/>
        </w:rPr>
        <w:t xml:space="preserve">待进一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步加强和跟踪</w:t>
      </w:r>
      <w:r>
        <w:rPr>
          <w:rFonts w:ascii="仿宋" w:eastAsia="仿宋" w:hAnsi="仿宋" w:cs="仿宋"/>
          <w:spacing w:val="5"/>
          <w:sz w:val="35"/>
          <w:szCs w:val="35"/>
        </w:rPr>
        <w:t xml:space="preserve">。</w:t>
      </w:r>
    </w:p>
    <w:p>
      <w:pPr>
        <w:spacing w:before="1" w:line="220" w:lineRule="auto"/>
        <w:ind w:left="670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spacing w:val="8"/>
          <w:sz w:val="31"/>
          <w:szCs w:val="31"/>
        </w:rPr>
        <w:t xml:space="preserve">5.</w:t>
      </w:r>
      <w:r>
        <w:rPr>
          <w:rFonts w:ascii="仿宋" w:eastAsia="仿宋" w:hAnsi="仿宋" w:cs="仿宋"/>
          <w:spacing w:val="8"/>
          <w:sz w:val="31"/>
          <w:szCs w:val="31"/>
        </w:rPr>
        <w:t xml:space="preserve">进一步加强对绩效管理工作的组织领导，提高对预算绩</w:t>
      </w:r>
    </w:p>
    <w:p>
      <w:pPr>
        <w:spacing w:line="220" w:lineRule="auto"/>
        <w:rPr>
          <w:rFonts w:ascii="仿宋" w:eastAsia="仿宋" w:hAnsi="仿宋" w:cs="仿宋"/>
          <w:sz w:val="31"/>
          <w:szCs w:val="31"/>
        </w:rPr>
        <w:sectPr>
          <w:footerReference w:type="default" r:id="rId25"/>
          <w:pgSz w:w="11906" w:h="16839" w:orient="portrait"/>
          <w:pgMar w:top="400" w:right="1315" w:bottom="1434" w:left="1785" w:header="0" w:footer="1159" w:gutter="0"/>
          <w:pgBorders/>
        </w:sectPr>
      </w:pPr>
    </w:p>
    <w:p>
      <w:pPr>
        <w:pStyle w:val="BodyText"/>
        <w:spacing w:line="286" w:lineRule="auto"/>
      </w:pPr>
    </w:p>
    <w:p>
      <w:pPr>
        <w:pStyle w:val="BodyText"/>
        <w:spacing w:line="286" w:lineRule="auto"/>
      </w:pPr>
    </w:p>
    <w:p>
      <w:pPr>
        <w:pStyle w:val="BodyText"/>
        <w:spacing w:line="286" w:lineRule="auto"/>
      </w:pPr>
    </w:p>
    <w:p>
      <w:pPr>
        <w:pStyle w:val="BodyText"/>
        <w:spacing w:line="286" w:lineRule="auto"/>
      </w:pPr>
    </w:p>
    <w:p>
      <w:pPr>
        <w:spacing w:before="100" w:line="353" w:lineRule="auto"/>
        <w:ind w:left="30" w:firstLine="4"/>
        <w:jc w:val="both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效管理工作重要性的认识，总结经验查找问题，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抓紧研究制定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更全面更完善的绩效评价管理办法。结合食品安全考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核建立绩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效工作考核制度，加大全局对全面实施预算绩效管理</w:t>
      </w:r>
      <w:r>
        <w:rPr>
          <w:rFonts w:ascii="仿宋" w:eastAsia="仿宋" w:hAnsi="仿宋" w:cs="仿宋"/>
          <w:spacing w:val="5"/>
          <w:sz w:val="31"/>
          <w:szCs w:val="31"/>
        </w:rPr>
        <w:t xml:space="preserve">和绩效管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理工作的学习力度，让</w:t>
      </w: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“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花钱必问效，无效必问责</w:t>
      </w: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”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的理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念深入</w:t>
      </w:r>
      <w:r>
        <w:rPr>
          <w:rFonts w:ascii="仿宋" w:eastAsia="仿宋" w:hAnsi="仿宋" w:cs="仿宋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工作每个环节。</w:t>
      </w:r>
    </w:p>
    <w:p>
      <w:pPr>
        <w:spacing w:line="226" w:lineRule="auto"/>
        <w:ind w:left="666"/>
        <w:rPr>
          <w:rFonts w:ascii="黑体" w:eastAsia="黑体" w:hAnsi="黑体" w:cs="黑体"/>
          <w:sz w:val="31"/>
          <w:szCs w:val="31"/>
        </w:rPr>
      </w:pPr>
      <w:r>
        <w:rPr>
          <w:rFonts w:ascii="黑体" w:eastAsia="黑体" w:hAnsi="黑体" w:cs="黑体"/>
          <w:spacing w:val="8"/>
          <w:sz w:val="31"/>
          <w:szCs w:val="31"/>
        </w:rPr>
        <w:t xml:space="preserve">七、其他需要说明的问题</w:t>
      </w:r>
    </w:p>
    <w:p>
      <w:pPr>
        <w:spacing w:before="180" w:line="222" w:lineRule="auto"/>
        <w:ind w:left="667"/>
        <w:rPr>
          <w:rFonts w:ascii="仿宋" w:eastAsia="仿宋" w:hAnsi="仿宋" w:cs="仿宋"/>
          <w:sz w:val="31"/>
          <w:szCs w:val="31"/>
        </w:rPr>
        <w:sectPr>
          <w:footerReference w:type="default" r:id="rId26"/>
          <w:pgSz w:w="11906" w:h="16839" w:orient="portrait"/>
          <w:pgMar w:top="400" w:right="1557" w:bottom="1434" w:left="1785" w:header="0" w:footer="1157" w:gutter="0"/>
          <w:pgBorders/>
        </w:sectPr>
      </w:pPr>
      <w:r>
        <w:rPr>
          <w:rFonts w:ascii="仿宋" w:eastAsia="仿宋" w:hAnsi="仿宋" w:cs="仿宋"/>
          <w:spacing w:val="8"/>
          <w:sz w:val="31"/>
          <w:szCs w:val="31"/>
        </w:rPr>
        <w:t xml:space="preserve">本项目无其他需说明的问题。</w:t>
      </w:r>
      <w:bookmarkStart w:id="0" w:name="_GoBack"/>
      <w:bookmarkEnd w:id="0"/>
    </w:p>
    <w:p>
      <w:pPr>
        <w:pStyle w:val="BodyText"/>
      </w:pPr>
    </w:p>
    <w:sectPr>
      <w:footerReference w:type="default" r:id="rId27"/>
      <w:pgSz w:w="16839" w:h="11906" w:orient="portrait"/>
      <w:pgMar w:top="400" w:right="1655" w:bottom="1434" w:left="0" w:header="0" w:footer="1159" w:gutter="0"/>
      <w:pgBorders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6" w:lineRule="exact"/>
      <w:ind w:left="4258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position w:val="2"/>
        <w:sz w:val="18"/>
        <w:szCs w:val="18"/>
      </w:rPr>
      <w:t xml:space="preserve">1</w:t>
    </w:r>
  </w:p>
</w:ftr>
</file>

<file path=word/footer10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5" w:lineRule="exact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position w:val="2"/>
        <w:sz w:val="18"/>
        <w:szCs w:val="18"/>
      </w:rPr>
      <w:t xml:space="preserve">10</w:t>
    </w:r>
  </w:p>
</w:ftr>
</file>

<file path=word/footer1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6" w:lineRule="exact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position w:val="2"/>
        <w:sz w:val="18"/>
        <w:szCs w:val="18"/>
      </w:rPr>
      <w:t xml:space="preserve">11</w:t>
    </w:r>
  </w:p>
</w:ftr>
</file>

<file path=word/footer12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6" w:lineRule="exact"/>
      <w:ind w:left="4309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position w:val="2"/>
        <w:sz w:val="18"/>
        <w:szCs w:val="18"/>
      </w:rPr>
      <w:t xml:space="preserve">12</w:t>
    </w:r>
  </w:p>
</w:ftr>
</file>

<file path=word/footer13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5" w:lineRule="exact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position w:val="2"/>
        <w:sz w:val="18"/>
        <w:szCs w:val="18"/>
      </w:rPr>
      <w:t xml:space="preserve">13</w:t>
    </w:r>
  </w:p>
</w:ftr>
</file>

<file path=word/footer14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6" w:lineRule="exact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position w:val="2"/>
        <w:sz w:val="18"/>
        <w:szCs w:val="18"/>
      </w:rPr>
      <w:t xml:space="preserve">14</w:t>
    </w:r>
  </w:p>
</w:ftr>
</file>

<file path=word/footer15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5" w:lineRule="exact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position w:val="2"/>
        <w:sz w:val="18"/>
        <w:szCs w:val="18"/>
      </w:rPr>
      <w:t xml:space="preserve">15</w:t>
    </w:r>
  </w:p>
</w:ftr>
</file>

<file path=word/footer16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5" w:lineRule="exact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position w:val="2"/>
        <w:sz w:val="18"/>
        <w:szCs w:val="18"/>
      </w:rPr>
      <w:t xml:space="preserve">16</w:t>
    </w:r>
  </w:p>
</w:ftr>
</file>

<file path=word/footer17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6" w:lineRule="exact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position w:val="2"/>
        <w:sz w:val="18"/>
        <w:szCs w:val="18"/>
      </w:rPr>
      <w:t xml:space="preserve">17</w:t>
    </w:r>
  </w:p>
</w:ftr>
</file>

<file path=word/footer18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5" w:lineRule="exact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position w:val="2"/>
        <w:sz w:val="18"/>
        <w:szCs w:val="18"/>
      </w:rPr>
      <w:t xml:space="preserve">18</w:t>
    </w:r>
  </w:p>
</w:ftr>
</file>

<file path=word/footer19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5" w:lineRule="exact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position w:val="2"/>
        <w:sz w:val="18"/>
        <w:szCs w:val="18"/>
      </w:rPr>
      <w:t xml:space="preserve">19</w:t>
    </w:r>
  </w:p>
</w:ftr>
</file>

<file path=word/footer2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6" w:lineRule="exact"/>
      <w:ind w:left="425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position w:val="2"/>
        <w:sz w:val="18"/>
        <w:szCs w:val="18"/>
      </w:rPr>
      <w:t xml:space="preserve">2</w:t>
    </w:r>
  </w:p>
</w:ftr>
</file>

<file path=word/footer20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5" w:lineRule="exact"/>
      <w:ind w:left="4207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6"/>
        <w:position w:val="2"/>
        <w:sz w:val="18"/>
        <w:szCs w:val="18"/>
      </w:rPr>
      <w:t xml:space="preserve">20</w:t>
    </w:r>
  </w:p>
</w:ftr>
</file>

<file path=word/footer2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6" w:lineRule="exact"/>
      <w:ind w:left="4207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6"/>
        <w:position w:val="2"/>
        <w:sz w:val="18"/>
        <w:szCs w:val="18"/>
      </w:rPr>
      <w:t xml:space="preserve">21</w:t>
    </w:r>
  </w:p>
</w:ftr>
</file>

<file path=word/footer22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5" w:lineRule="exact"/>
      <w:ind w:left="8338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6"/>
        <w:position w:val="2"/>
        <w:sz w:val="18"/>
        <w:szCs w:val="18"/>
      </w:rPr>
      <w:t xml:space="preserve">29</w:t>
    </w:r>
  </w:p>
</w:ftr>
</file>

<file path=word/footer3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5" w:lineRule="exact"/>
      <w:ind w:left="4251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position w:val="2"/>
        <w:sz w:val="18"/>
        <w:szCs w:val="18"/>
      </w:rPr>
      <w:t xml:space="preserve">3</w:t>
    </w:r>
  </w:p>
</w:ftr>
</file>

<file path=word/footer4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6" w:lineRule="exact"/>
      <w:ind w:left="4247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position w:val="2"/>
        <w:sz w:val="18"/>
        <w:szCs w:val="18"/>
      </w:rPr>
      <w:t xml:space="preserve">4</w:t>
    </w:r>
  </w:p>
</w:ftr>
</file>

<file path=word/footer5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5" w:lineRule="exact"/>
      <w:ind w:left="4251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position w:val="2"/>
        <w:sz w:val="18"/>
        <w:szCs w:val="18"/>
      </w:rPr>
      <w:t xml:space="preserve">5</w:t>
    </w:r>
  </w:p>
</w:ftr>
</file>

<file path=word/footer6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5" w:lineRule="exact"/>
      <w:ind w:left="4450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position w:val="2"/>
        <w:sz w:val="18"/>
        <w:szCs w:val="18"/>
      </w:rPr>
      <w:t xml:space="preserve">6</w:t>
    </w:r>
  </w:p>
</w:ftr>
</file>

<file path=word/footer7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6" w:lineRule="exact"/>
      <w:ind w:left="4251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position w:val="2"/>
        <w:sz w:val="18"/>
        <w:szCs w:val="18"/>
      </w:rPr>
      <w:t xml:space="preserve">7</w:t>
    </w:r>
  </w:p>
</w:ftr>
</file>

<file path=word/footer8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5" w:lineRule="exact"/>
      <w:ind w:left="4250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position w:val="2"/>
        <w:sz w:val="18"/>
        <w:szCs w:val="18"/>
      </w:rPr>
      <w:t xml:space="preserve">8</w:t>
    </w:r>
  </w:p>
</w:ftr>
</file>

<file path=word/footer9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5" w:lineRule="exact"/>
      <w:ind w:left="4250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position w:val="2"/>
        <w:sz w:val="18"/>
        <w:szCs w:val="18"/>
      </w:rPr>
      <w:t xml:space="preserve">9</w:t>
    </w: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pStyle w:val="BodyText"/>
      <w:spacing w:line="14" w:lineRule="auto"/>
      <w:rPr>
        <w:sz w:val="2"/>
      </w:rPr>
    </w:pP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pStyle w:val="BodyText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00"/>
  <w:displayBackgroundShape/>
  <w:bordersDoNotSurroundFooter/>
  <w:bordersDoNotSurroundHeader/>
  <w:doNotTrackMoves/>
  <w:defaultTabStop w:val="720"/>
  <w:characterSpacingControl w:val="doNotCompress"/>
  <w:compat>
    <w:spaceForUL/>
    <w:ulTrailSpace/>
    <w:useFELayout/>
    <w:compatSetting w:name="compatibilityMode" w:uri="http://schemas.microsoft.com/office/word" w:val="14"/>
  </w:compat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</w:rPr>
    </w:rPrDefault>
    <w:pPrDefault/>
  </w:docDefaults>
  <w:latentStyles w:defLockedState="0" w:defUIPriority="99" w:defSemiHidden="1" w:defUnhideWhenUsed="1" w:defQFormat="0" w:count="260">
    <w:lsdException w:name="Normal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uiPriority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semiHidden/>
    <w:qFormat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eastAsia="Arial" w:hAnsi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DefaultParagraphFont">
    <w:name w:val="Default Paragraph Font"/>
    <w:semiHidden/>
    <w:rPr/>
  </w:style>
  <w:style w:type="table" w:default="1" w:styleId="NormalTable">
    <w:name w:val="Normal Table"/>
    <w:semiHidden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semiHidden/>
    <w:qFormat/>
    <w:rPr>
      <w:rFonts w:ascii="Arial" w:eastAsia="Arial" w:hAnsi="Arial" w:cs="Arial"/>
      <w:sz w:val="21"/>
      <w:szCs w:val="21"/>
      <w:lang w:val="en-US" w:eastAsia="en-US" w:bidi="ar-SA"/>
    </w:rPr>
  </w:style>
  <w:style w:type="table" w:customStyle="1" w:styleId="TableNormal">
    <w:name w:val="Table Normal"/>
    <w:semiHidden/>
    <w:unhideWhenUsed/>
    <w:qFormat/>
    <w:rPr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Normal"/>
    <w:semiHidden/>
    <w:qFormat/>
    <w:rPr>
      <w:rFonts w:ascii="Times New Roman" w:eastAsia="Times New Roman" w:hAnsi="Times New Roman" w:cs="Times New Roman"/>
      <w:sz w:val="20"/>
      <w:szCs w:val="20"/>
      <w:lang w:val="en-US" w:eastAsia="en-US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10" Type="http://schemas.openxmlformats.org/officeDocument/2006/relationships/footer" Target="footer5.xml"/><Relationship Id="rId11" Type="http://schemas.openxmlformats.org/officeDocument/2006/relationships/footer" Target="footer6.xml"/><Relationship Id="rId12" Type="http://schemas.openxmlformats.org/officeDocument/2006/relationships/footer" Target="footer7.xml"/><Relationship Id="rId13" Type="http://schemas.openxmlformats.org/officeDocument/2006/relationships/footer" Target="footer8.xml"/><Relationship Id="rId14" Type="http://schemas.openxmlformats.org/officeDocument/2006/relationships/footer" Target="footer9.xml"/><Relationship Id="rId15" Type="http://schemas.openxmlformats.org/officeDocument/2006/relationships/footer" Target="footer10.xml"/><Relationship Id="rId16" Type="http://schemas.openxmlformats.org/officeDocument/2006/relationships/footer" Target="footer11.xml"/><Relationship Id="rId17" Type="http://schemas.openxmlformats.org/officeDocument/2006/relationships/footer" Target="footer12.xml"/><Relationship Id="rId18" Type="http://schemas.openxmlformats.org/officeDocument/2006/relationships/footer" Target="footer13.xml"/><Relationship Id="rId19" Type="http://schemas.openxmlformats.org/officeDocument/2006/relationships/footer" Target="footer14.xml"/><Relationship Id="rId2" Type="http://schemas.openxmlformats.org/officeDocument/2006/relationships/customXml" Target="../customXml/item2.xml"/><Relationship Id="rId20" Type="http://schemas.openxmlformats.org/officeDocument/2006/relationships/footer" Target="footer15.xml"/><Relationship Id="rId21" Type="http://schemas.openxmlformats.org/officeDocument/2006/relationships/footer" Target="footer16.xml"/><Relationship Id="rId22" Type="http://schemas.openxmlformats.org/officeDocument/2006/relationships/footer" Target="footer17.xml"/><Relationship Id="rId23" Type="http://schemas.openxmlformats.org/officeDocument/2006/relationships/footer" Target="footer18.xml"/><Relationship Id="rId24" Type="http://schemas.openxmlformats.org/officeDocument/2006/relationships/footer" Target="footer19.xml"/><Relationship Id="rId25" Type="http://schemas.openxmlformats.org/officeDocument/2006/relationships/footer" Target="footer20.xml"/><Relationship Id="rId26" Type="http://schemas.openxmlformats.org/officeDocument/2006/relationships/footer" Target="footer21.xml"/><Relationship Id="rId27" Type="http://schemas.openxmlformats.org/officeDocument/2006/relationships/footer" Target="footer22.xml"/><Relationship Id="rId28" Type="http://schemas.openxmlformats.org/officeDocument/2006/relationships/theme" Target="theme/theme1.xml"/><Relationship Id="rId29" Type="http://schemas.openxmlformats.org/officeDocument/2006/relationships/styles" Target="styles.xml"/><Relationship Id="rId3" Type="http://schemas.openxmlformats.org/officeDocument/2006/relationships/image" Target="media/image1.png"/><Relationship Id="rId30" Type="http://schemas.openxmlformats.org/officeDocument/2006/relationships/webSettings" Target="webSettings.xml"/><Relationship Id="rId31" Type="http://schemas.openxmlformats.org/officeDocument/2006/relationships/fontTable" Target="fontTable.xml"/><Relationship Id="rId32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2025-08-25T19:20:37Z</vt:filetime>
  </property>
  <property fmtid="{D5CDD505-2E9C-101B-9397-08002B2CF9AE}" pid="4" name="KSOProductBuildVer">
    <vt:lpwstr>2052-11.8.2.8621</vt:lpwstr>
  </property>
</Properti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otalTime>2</TotalTime>
  <Application>WPS Office_11.8.2.8621_F1E327BC-269C-435d-A152-05C5408002CA</Application>
  <DocSecurity>0</DocSecurity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审核人</dc:creator>
  <cp:lastModifiedBy>0305</cp:lastModifiedBy>
  <cp:revision>1</cp:revision>
  <dcterms:created xsi:type="dcterms:W3CDTF">2025-05-07T17:05:00Z</dcterms:created>
  <dcterms:modified xsi:type="dcterms:W3CDTF">2025-08-25T11:38:57Z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O">
    <vt:lpwstr>wqlLaW5nc29mdCBQREYgdG8gV1BTIDExMA</vt:lpwstr>
  </property>
  <property fmtid="{D5CDD505-2E9C-101B-9397-08002B2CF9AE}" pid="3" name="Created">
    <vt:filetime>2025-08-25T16:00:00Z</vt:filetime>
  </property>
  <property fmtid="{D5CDD505-2E9C-101B-9397-08002B2CF9AE}" pid="4" name="KSOProductBuildVer">
    <vt:lpwstr>2052-11.8.2.8621</vt:lpwstr>
  </property>
</Properties>
</file>